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4EF" w:rsidRPr="00DF34EF" w:rsidRDefault="00DF34EF" w:rsidP="00DF34EF">
      <w:pPr>
        <w:jc w:val="center"/>
        <w:rPr>
          <w:rFonts w:hint="eastAsia"/>
          <w:sz w:val="44"/>
          <w:szCs w:val="44"/>
        </w:rPr>
      </w:pPr>
      <w:r w:rsidRPr="00DF34EF">
        <w:rPr>
          <w:rFonts w:hint="eastAsia"/>
          <w:sz w:val="44"/>
          <w:szCs w:val="44"/>
        </w:rPr>
        <w:t>《广东省应急管理厅安全生产考试管理办法》解读</w:t>
      </w:r>
    </w:p>
    <w:p w:rsidR="00DF34EF" w:rsidRDefault="00DF34EF" w:rsidP="00DF34EF">
      <w:pPr>
        <w:rPr>
          <w:rFonts w:hint="eastAsia"/>
        </w:rPr>
      </w:pPr>
      <w:r>
        <w:rPr>
          <w:rFonts w:hint="eastAsia"/>
        </w:rPr>
        <w:t xml:space="preserve"> </w:t>
      </w:r>
    </w:p>
    <w:p w:rsidR="00DF34EF" w:rsidRPr="00DF34EF" w:rsidRDefault="00DF34EF" w:rsidP="00DF34EF">
      <w:pPr>
        <w:rPr>
          <w:rFonts w:hint="eastAsia"/>
          <w:sz w:val="28"/>
          <w:szCs w:val="28"/>
        </w:rPr>
      </w:pPr>
      <w:r>
        <w:rPr>
          <w:rFonts w:hint="eastAsia"/>
        </w:rPr>
        <w:t xml:space="preserve">　</w:t>
      </w:r>
      <w:r w:rsidRPr="00DF34EF">
        <w:rPr>
          <w:rFonts w:hint="eastAsia"/>
          <w:sz w:val="28"/>
          <w:szCs w:val="28"/>
        </w:rPr>
        <w:t xml:space="preserve">　广东省应急管理厅安全生产考试管理办法（以下简称《管理办法》）将于</w:t>
      </w:r>
      <w:r w:rsidRPr="00DF34EF">
        <w:rPr>
          <w:rFonts w:hint="eastAsia"/>
          <w:sz w:val="28"/>
          <w:szCs w:val="28"/>
        </w:rPr>
        <w:t>2026</w:t>
      </w:r>
      <w:r w:rsidRPr="00DF34EF">
        <w:rPr>
          <w:rFonts w:hint="eastAsia"/>
          <w:sz w:val="28"/>
          <w:szCs w:val="28"/>
        </w:rPr>
        <w:t>年</w:t>
      </w:r>
      <w:r w:rsidRPr="00DF34EF">
        <w:rPr>
          <w:rFonts w:hint="eastAsia"/>
          <w:sz w:val="28"/>
          <w:szCs w:val="28"/>
        </w:rPr>
        <w:t>11</w:t>
      </w:r>
      <w:r w:rsidRPr="00DF34EF">
        <w:rPr>
          <w:rFonts w:hint="eastAsia"/>
          <w:sz w:val="28"/>
          <w:szCs w:val="28"/>
        </w:rPr>
        <w:t>月</w:t>
      </w:r>
      <w:r w:rsidRPr="00DF34EF">
        <w:rPr>
          <w:rFonts w:hint="eastAsia"/>
          <w:sz w:val="28"/>
          <w:szCs w:val="28"/>
        </w:rPr>
        <w:t>1</w:t>
      </w:r>
      <w:r w:rsidRPr="00DF34EF">
        <w:rPr>
          <w:rFonts w:hint="eastAsia"/>
          <w:sz w:val="28"/>
          <w:szCs w:val="28"/>
        </w:rPr>
        <w:t>日起开始施行，有效期</w:t>
      </w:r>
      <w:r w:rsidRPr="00DF34EF">
        <w:rPr>
          <w:rFonts w:hint="eastAsia"/>
          <w:sz w:val="28"/>
          <w:szCs w:val="28"/>
        </w:rPr>
        <w:t>5</w:t>
      </w:r>
      <w:r w:rsidRPr="00DF34EF">
        <w:rPr>
          <w:rFonts w:hint="eastAsia"/>
          <w:sz w:val="28"/>
          <w:szCs w:val="28"/>
        </w:rPr>
        <w:t>年。现将《管理办法》有关政策内容解读如下：</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一、修订《管理办法》的背景依据和目标任务是什么？</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背景：应急管理部于</w:t>
      </w:r>
      <w:r w:rsidRPr="00DF34EF">
        <w:rPr>
          <w:rFonts w:hint="eastAsia"/>
          <w:sz w:val="28"/>
          <w:szCs w:val="28"/>
        </w:rPr>
        <w:t>2025</w:t>
      </w:r>
      <w:r w:rsidRPr="00DF34EF">
        <w:rPr>
          <w:rFonts w:hint="eastAsia"/>
          <w:sz w:val="28"/>
          <w:szCs w:val="28"/>
        </w:rPr>
        <w:t>年</w:t>
      </w:r>
      <w:r w:rsidRPr="00DF34EF">
        <w:rPr>
          <w:rFonts w:hint="eastAsia"/>
          <w:sz w:val="28"/>
          <w:szCs w:val="28"/>
        </w:rPr>
        <w:t>5</w:t>
      </w:r>
      <w:r w:rsidRPr="00DF34EF">
        <w:rPr>
          <w:rFonts w:hint="eastAsia"/>
          <w:sz w:val="28"/>
          <w:szCs w:val="28"/>
        </w:rPr>
        <w:t>月</w:t>
      </w:r>
      <w:r w:rsidRPr="00DF34EF">
        <w:rPr>
          <w:rFonts w:hint="eastAsia"/>
          <w:sz w:val="28"/>
          <w:szCs w:val="28"/>
        </w:rPr>
        <w:t>6</w:t>
      </w:r>
      <w:r w:rsidRPr="00DF34EF">
        <w:rPr>
          <w:rFonts w:hint="eastAsia"/>
          <w:sz w:val="28"/>
          <w:szCs w:val="28"/>
        </w:rPr>
        <w:t>日和</w:t>
      </w:r>
      <w:r w:rsidRPr="00DF34EF">
        <w:rPr>
          <w:rFonts w:hint="eastAsia"/>
          <w:sz w:val="28"/>
          <w:szCs w:val="28"/>
        </w:rPr>
        <w:t>12</w:t>
      </w:r>
      <w:r w:rsidRPr="00DF34EF">
        <w:rPr>
          <w:rFonts w:hint="eastAsia"/>
          <w:sz w:val="28"/>
          <w:szCs w:val="28"/>
        </w:rPr>
        <w:t>月</w:t>
      </w:r>
      <w:r w:rsidRPr="00DF34EF">
        <w:rPr>
          <w:rFonts w:hint="eastAsia"/>
          <w:sz w:val="28"/>
          <w:szCs w:val="28"/>
        </w:rPr>
        <w:t>17</w:t>
      </w:r>
      <w:r w:rsidRPr="00DF34EF">
        <w:rPr>
          <w:rFonts w:hint="eastAsia"/>
          <w:sz w:val="28"/>
          <w:szCs w:val="28"/>
        </w:rPr>
        <w:t>日分别印发了《安全生产考试机构和考试点管理规定》（应急〔</w:t>
      </w:r>
      <w:r w:rsidRPr="00DF34EF">
        <w:rPr>
          <w:rFonts w:hint="eastAsia"/>
          <w:sz w:val="28"/>
          <w:szCs w:val="28"/>
        </w:rPr>
        <w:t>2025</w:t>
      </w:r>
      <w:r w:rsidRPr="00DF34EF">
        <w:rPr>
          <w:rFonts w:hint="eastAsia"/>
          <w:sz w:val="28"/>
          <w:szCs w:val="28"/>
        </w:rPr>
        <w:t>〕</w:t>
      </w:r>
      <w:r w:rsidRPr="00DF34EF">
        <w:rPr>
          <w:rFonts w:hint="eastAsia"/>
          <w:sz w:val="28"/>
          <w:szCs w:val="28"/>
        </w:rPr>
        <w:t>41</w:t>
      </w:r>
      <w:r w:rsidRPr="00DF34EF">
        <w:rPr>
          <w:rFonts w:hint="eastAsia"/>
          <w:sz w:val="28"/>
          <w:szCs w:val="28"/>
        </w:rPr>
        <w:t>号）和《特种作业人员安全技术培训考核管理规定》（应急管理部令第</w:t>
      </w:r>
      <w:r w:rsidRPr="00DF34EF">
        <w:rPr>
          <w:rFonts w:hint="eastAsia"/>
          <w:sz w:val="28"/>
          <w:szCs w:val="28"/>
        </w:rPr>
        <w:t>19</w:t>
      </w:r>
      <w:r w:rsidRPr="00DF34EF">
        <w:rPr>
          <w:rFonts w:hint="eastAsia"/>
          <w:sz w:val="28"/>
          <w:szCs w:val="28"/>
        </w:rPr>
        <w:t>号），在考试点建设、培训考试流程和证书办理程序等方面有了新要求。依据：《安全生产考试机构和考试点管理规定》（应急〔</w:t>
      </w:r>
      <w:r w:rsidRPr="00DF34EF">
        <w:rPr>
          <w:rFonts w:hint="eastAsia"/>
          <w:sz w:val="28"/>
          <w:szCs w:val="28"/>
        </w:rPr>
        <w:t>2025</w:t>
      </w:r>
      <w:r w:rsidRPr="00DF34EF">
        <w:rPr>
          <w:rFonts w:hint="eastAsia"/>
          <w:sz w:val="28"/>
          <w:szCs w:val="28"/>
        </w:rPr>
        <w:t>〕</w:t>
      </w:r>
      <w:r w:rsidRPr="00DF34EF">
        <w:rPr>
          <w:rFonts w:hint="eastAsia"/>
          <w:sz w:val="28"/>
          <w:szCs w:val="28"/>
        </w:rPr>
        <w:t>41</w:t>
      </w:r>
      <w:r w:rsidRPr="00DF34EF">
        <w:rPr>
          <w:rFonts w:hint="eastAsia"/>
          <w:sz w:val="28"/>
          <w:szCs w:val="28"/>
        </w:rPr>
        <w:t>号）和《特种作业人员安全技术培训考核管理规定》（应急管理部令第</w:t>
      </w:r>
      <w:r w:rsidRPr="00DF34EF">
        <w:rPr>
          <w:rFonts w:hint="eastAsia"/>
          <w:sz w:val="28"/>
          <w:szCs w:val="28"/>
        </w:rPr>
        <w:t>19</w:t>
      </w:r>
      <w:r w:rsidRPr="00DF34EF">
        <w:rPr>
          <w:rFonts w:hint="eastAsia"/>
          <w:sz w:val="28"/>
          <w:szCs w:val="28"/>
        </w:rPr>
        <w:t>号）。目标任务：我省</w:t>
      </w:r>
      <w:r w:rsidRPr="00DF34EF">
        <w:rPr>
          <w:rFonts w:hint="eastAsia"/>
          <w:sz w:val="28"/>
          <w:szCs w:val="28"/>
        </w:rPr>
        <w:t>2020</w:t>
      </w:r>
      <w:r w:rsidRPr="00DF34EF">
        <w:rPr>
          <w:rFonts w:hint="eastAsia"/>
          <w:sz w:val="28"/>
          <w:szCs w:val="28"/>
        </w:rPr>
        <w:t>年</w:t>
      </w:r>
      <w:r w:rsidRPr="00DF34EF">
        <w:rPr>
          <w:rFonts w:hint="eastAsia"/>
          <w:sz w:val="28"/>
          <w:szCs w:val="28"/>
        </w:rPr>
        <w:t>5</w:t>
      </w:r>
      <w:r w:rsidRPr="00DF34EF">
        <w:rPr>
          <w:rFonts w:hint="eastAsia"/>
          <w:sz w:val="28"/>
          <w:szCs w:val="28"/>
        </w:rPr>
        <w:t>月</w:t>
      </w:r>
      <w:r w:rsidRPr="00DF34EF">
        <w:rPr>
          <w:rFonts w:hint="eastAsia"/>
          <w:sz w:val="28"/>
          <w:szCs w:val="28"/>
        </w:rPr>
        <w:t>29</w:t>
      </w:r>
      <w:r w:rsidRPr="00DF34EF">
        <w:rPr>
          <w:rFonts w:hint="eastAsia"/>
          <w:sz w:val="28"/>
          <w:szCs w:val="28"/>
        </w:rPr>
        <w:t>日印发的规范性文件《广东省应急管理厅安全生产资格考试与证书管理实施细则》（粤应急规〔</w:t>
      </w:r>
      <w:r w:rsidRPr="00DF34EF">
        <w:rPr>
          <w:rFonts w:hint="eastAsia"/>
          <w:sz w:val="28"/>
          <w:szCs w:val="28"/>
        </w:rPr>
        <w:t>2020</w:t>
      </w:r>
      <w:r w:rsidRPr="00DF34EF">
        <w:rPr>
          <w:rFonts w:hint="eastAsia"/>
          <w:sz w:val="28"/>
          <w:szCs w:val="28"/>
        </w:rPr>
        <w:t>〕</w:t>
      </w:r>
      <w:r w:rsidRPr="00DF34EF">
        <w:rPr>
          <w:rFonts w:hint="eastAsia"/>
          <w:sz w:val="28"/>
          <w:szCs w:val="28"/>
        </w:rPr>
        <w:t>4</w:t>
      </w:r>
      <w:r w:rsidRPr="00DF34EF">
        <w:rPr>
          <w:rFonts w:hint="eastAsia"/>
          <w:sz w:val="28"/>
          <w:szCs w:val="28"/>
        </w:rPr>
        <w:t>号）与应急管理部新的政策文件不一致，此次修订是为了贯彻落实应急管理部部门规章的文件精神，做好新旧政策衔接，保证与部门规章保持一致，修订后同时更名为《广东省应急管理厅安全生产考试管理办法》。</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二、《管理办法》主要修订了哪些条款？</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此次修订主要涉及正文第六条、第九条、第十条、第十二条、第十五条、第十六条和第十八条，围绕考试机构、考试点、培训机构、考核发证工作管理要求等方面进行了修订。</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三、《管理办法》修订的主要内容是什么？</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（一）规范考试机构和考试点管理</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根据《特种作业人员安全技术培训考核管理规定》（应急管理部令第</w:t>
      </w:r>
      <w:r w:rsidRPr="00DF34EF">
        <w:rPr>
          <w:rFonts w:hint="eastAsia"/>
          <w:sz w:val="28"/>
          <w:szCs w:val="28"/>
        </w:rPr>
        <w:t>19</w:t>
      </w:r>
      <w:r w:rsidRPr="00DF34EF">
        <w:rPr>
          <w:rFonts w:hint="eastAsia"/>
          <w:sz w:val="28"/>
          <w:szCs w:val="28"/>
        </w:rPr>
        <w:t>号）和《安全生产考试机构和考试点管理规定》的要求，重新明确市级考试机构和考试点的相关职责。《管理办法》第六条规定考试机构原则上为地级以上市应急管理局下属事业单位；第九条规定地级以上市应急管理局应当自行建设或委托直属事业单位建设符合规定的考试点；对存在考试点资源缺口的，应当委托职业院校、技工院校和大型企业等补充建设符合规定的考试点；第十条规定考试点职责包括制定突发事件应急预案或现场处置方案。</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（二）规范培训机构管理</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依据《特种作业人员安全技术培训考核管理规定》（应急管理部令第</w:t>
      </w:r>
      <w:r w:rsidRPr="00DF34EF">
        <w:rPr>
          <w:rFonts w:hint="eastAsia"/>
          <w:sz w:val="28"/>
          <w:szCs w:val="28"/>
        </w:rPr>
        <w:t>19</w:t>
      </w:r>
      <w:r w:rsidRPr="00DF34EF">
        <w:rPr>
          <w:rFonts w:hint="eastAsia"/>
          <w:sz w:val="28"/>
          <w:szCs w:val="28"/>
        </w:rPr>
        <w:t>号）第五章监督管理规定，《管理办法》第十二条明确了首次</w:t>
      </w:r>
      <w:r w:rsidRPr="00DF34EF">
        <w:rPr>
          <w:rFonts w:hint="eastAsia"/>
          <w:sz w:val="28"/>
          <w:szCs w:val="28"/>
        </w:rPr>
        <w:lastRenderedPageBreak/>
        <w:t>开展培训招生和培训活动前，单位和个人应当将安全生产培训条件书面报告从业所在地的地级以上市应急管理部门；第十三条在明确培训档案应当建立的同时，细化了对培训机构档案管理的标准和时限。</w:t>
      </w:r>
    </w:p>
    <w:p w:rsidR="00DF34EF" w:rsidRPr="00DF34EF" w:rsidRDefault="00DF34EF" w:rsidP="00DF34EF">
      <w:pPr>
        <w:rPr>
          <w:sz w:val="28"/>
          <w:szCs w:val="28"/>
        </w:rPr>
      </w:pPr>
    </w:p>
    <w:p w:rsidR="00DF34EF" w:rsidRPr="00DF34EF" w:rsidRDefault="00DF34EF" w:rsidP="00DF34EF">
      <w:pPr>
        <w:rPr>
          <w:rFonts w:hint="eastAsia"/>
          <w:sz w:val="28"/>
          <w:szCs w:val="28"/>
        </w:rPr>
      </w:pPr>
      <w:r w:rsidRPr="00DF34EF">
        <w:rPr>
          <w:rFonts w:hint="eastAsia"/>
          <w:sz w:val="28"/>
          <w:szCs w:val="28"/>
        </w:rPr>
        <w:t xml:space="preserve">　　（三）严格考核发证管理</w:t>
      </w:r>
    </w:p>
    <w:p w:rsidR="00DF34EF" w:rsidRPr="00DF34EF" w:rsidRDefault="00DF34EF" w:rsidP="00DF34EF">
      <w:pPr>
        <w:rPr>
          <w:sz w:val="28"/>
          <w:szCs w:val="28"/>
        </w:rPr>
      </w:pPr>
    </w:p>
    <w:p w:rsidR="00831FA1" w:rsidRPr="00DF34EF" w:rsidRDefault="00DF34EF" w:rsidP="00DF34EF">
      <w:pPr>
        <w:rPr>
          <w:rFonts w:hint="eastAsia"/>
          <w:sz w:val="28"/>
          <w:szCs w:val="28"/>
        </w:rPr>
      </w:pPr>
      <w:r w:rsidRPr="00DF34EF">
        <w:rPr>
          <w:rFonts w:hint="eastAsia"/>
          <w:sz w:val="28"/>
          <w:szCs w:val="28"/>
        </w:rPr>
        <w:t xml:space="preserve">　　依据《特种作业人员安全技术培训考核管理规定》（应急管理部令第</w:t>
      </w:r>
      <w:r w:rsidRPr="00DF34EF">
        <w:rPr>
          <w:rFonts w:hint="eastAsia"/>
          <w:sz w:val="28"/>
          <w:szCs w:val="28"/>
        </w:rPr>
        <w:t>19</w:t>
      </w:r>
      <w:r w:rsidRPr="00DF34EF">
        <w:rPr>
          <w:rFonts w:hint="eastAsia"/>
          <w:sz w:val="28"/>
          <w:szCs w:val="28"/>
        </w:rPr>
        <w:t>号）第三章考核发证和第四章换证对考试流程和换证管理的要求，《管理办法》第十五条细化了考试次数和缴费次数的规定，明确特种作业考试规则；第十八条强调特种作业考核换证工作严格按照《特种作业人员安全技术培训考核管理规定》（应急管理部令第</w:t>
      </w:r>
      <w:r w:rsidRPr="00DF34EF">
        <w:rPr>
          <w:rFonts w:hint="eastAsia"/>
          <w:sz w:val="28"/>
          <w:szCs w:val="28"/>
        </w:rPr>
        <w:t>19</w:t>
      </w:r>
      <w:r w:rsidRPr="00DF34EF">
        <w:rPr>
          <w:rFonts w:hint="eastAsia"/>
          <w:sz w:val="28"/>
          <w:szCs w:val="28"/>
        </w:rPr>
        <w:t>号）的规定，在调整换证时效同时，增加按照国家有关延期换证政策办理延期换证的规定。</w:t>
      </w:r>
    </w:p>
    <w:sectPr w:rsidR="00831FA1" w:rsidRPr="00DF34EF" w:rsidSect="00831FA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F34EF"/>
    <w:rsid w:val="00831FA1"/>
    <w:rsid w:val="00DF34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F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184</Words>
  <Characters>1050</Characters>
  <Application>Microsoft Office Word</Application>
  <DocSecurity>0</DocSecurity>
  <Lines>8</Lines>
  <Paragraphs>2</Paragraphs>
  <ScaleCrop>false</ScaleCrop>
  <Company>Microsoft</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2026-10-13T09:21:00Z</dcterms:created>
  <dcterms:modified xsi:type="dcterms:W3CDTF">2026-10-13T09:22:00Z</dcterms:modified>
</cp:coreProperties>
</file>