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9BB83">
      <w:pPr>
        <w:jc w:val="center"/>
        <w:rPr>
          <w:rFonts w:hint="eastAsia" w:ascii="宋体" w:hAnsi="宋体"/>
          <w:b/>
          <w:sz w:val="36"/>
          <w:szCs w:val="36"/>
          <w:lang w:eastAsia="zh-CN"/>
        </w:rPr>
      </w:pPr>
      <w:r>
        <w:rPr>
          <w:rFonts w:hint="eastAsia" w:ascii="宋体" w:hAnsi="宋体"/>
          <w:b/>
          <w:sz w:val="36"/>
          <w:szCs w:val="36"/>
          <w:lang w:eastAsia="zh-CN"/>
        </w:rPr>
        <w:t>广东建设工程监理有限公司合格供应商库（招标代理、造价咨询、监理服务、技术咨询及服务等）建库招标</w:t>
      </w:r>
    </w:p>
    <w:p w14:paraId="4324C2A0">
      <w:pPr>
        <w:jc w:val="center"/>
        <w:rPr>
          <w:rFonts w:ascii="宋体" w:hAnsi="宋体"/>
          <w:b/>
          <w:sz w:val="36"/>
          <w:szCs w:val="36"/>
        </w:rPr>
      </w:pPr>
      <w:r>
        <w:rPr>
          <w:rFonts w:hint="eastAsia" w:ascii="宋体" w:hAnsi="宋体"/>
          <w:b/>
          <w:sz w:val="36"/>
          <w:szCs w:val="36"/>
        </w:rPr>
        <w:t>招标公告</w:t>
      </w:r>
      <w:bookmarkStart w:id="10" w:name="_GoBack"/>
      <w:bookmarkEnd w:id="10"/>
    </w:p>
    <w:p w14:paraId="7BE8433D">
      <w:pPr>
        <w:jc w:val="center"/>
        <w:rPr>
          <w:rFonts w:ascii="宋体" w:hAnsi="宋体"/>
          <w:b/>
          <w:sz w:val="36"/>
          <w:szCs w:val="36"/>
        </w:rPr>
      </w:pPr>
    </w:p>
    <w:p w14:paraId="59723E23">
      <w:pPr>
        <w:keepNext w:val="0"/>
        <w:keepLines w:val="0"/>
        <w:pageBreakBefore w:val="0"/>
        <w:kinsoku/>
        <w:overflowPunct/>
        <w:topLinePunct w:val="0"/>
        <w:autoSpaceDE/>
        <w:autoSpaceDN/>
        <w:bidi w:val="0"/>
        <w:snapToGrid/>
        <w:spacing w:line="288" w:lineRule="auto"/>
        <w:ind w:firstLine="480" w:firstLineChars="200"/>
        <w:rPr>
          <w:sz w:val="24"/>
        </w:rPr>
      </w:pPr>
      <w:bookmarkStart w:id="0" w:name="_Toc308388102"/>
      <w:r>
        <w:rPr>
          <w:rFonts w:hint="eastAsia"/>
          <w:sz w:val="24"/>
          <w:lang w:val="en-US" w:eastAsia="zh-CN"/>
        </w:rPr>
        <w:t>现</w:t>
      </w:r>
      <w:r>
        <w:rPr>
          <w:sz w:val="24"/>
        </w:rPr>
        <w:t>对</w:t>
      </w:r>
      <w:r>
        <w:rPr>
          <w:rFonts w:hint="eastAsia"/>
          <w:sz w:val="24"/>
          <w:u w:val="none"/>
          <w:lang w:eastAsia="zh-CN"/>
        </w:rPr>
        <w:t>广东建设工程监理有限公司合格供应商库（招标代理、造价咨询、监理服务、技术咨询及服务等）建库招标</w:t>
      </w:r>
      <w:r>
        <w:rPr>
          <w:sz w:val="24"/>
          <w:u w:val="none"/>
        </w:rPr>
        <w:t>进行国内公开</w:t>
      </w:r>
      <w:r>
        <w:rPr>
          <w:rFonts w:hint="eastAsia"/>
          <w:sz w:val="24"/>
          <w:u w:val="none"/>
        </w:rPr>
        <w:t>招标</w:t>
      </w:r>
      <w:r>
        <w:rPr>
          <w:sz w:val="24"/>
        </w:rPr>
        <w:t>，现邀请合格的投标人前来投标。</w:t>
      </w:r>
    </w:p>
    <w:p w14:paraId="6C616647">
      <w:pPr>
        <w:keepNext w:val="0"/>
        <w:keepLines w:val="0"/>
        <w:pageBreakBefore w:val="0"/>
        <w:numPr>
          <w:ilvl w:val="0"/>
          <w:numId w:val="1"/>
        </w:numPr>
        <w:kinsoku/>
        <w:overflowPunct/>
        <w:topLinePunct w:val="0"/>
        <w:autoSpaceDE/>
        <w:autoSpaceDN/>
        <w:bidi w:val="0"/>
        <w:snapToGrid/>
        <w:spacing w:line="288" w:lineRule="auto"/>
        <w:rPr>
          <w:sz w:val="24"/>
        </w:rPr>
      </w:pPr>
      <w:r>
        <w:rPr>
          <w:sz w:val="24"/>
        </w:rPr>
        <w:t>招标内容：</w:t>
      </w:r>
    </w:p>
    <w:p w14:paraId="07516CE6">
      <w:pPr>
        <w:keepNext w:val="0"/>
        <w:keepLines w:val="0"/>
        <w:pageBreakBefore w:val="0"/>
        <w:numPr>
          <w:ilvl w:val="0"/>
          <w:numId w:val="2"/>
        </w:numPr>
        <w:kinsoku/>
        <w:overflowPunct/>
        <w:topLinePunct w:val="0"/>
        <w:autoSpaceDE/>
        <w:autoSpaceDN/>
        <w:bidi w:val="0"/>
        <w:snapToGrid/>
        <w:spacing w:line="288" w:lineRule="auto"/>
        <w:ind w:left="284" w:firstLine="198"/>
        <w:rPr>
          <w:sz w:val="24"/>
        </w:rPr>
      </w:pPr>
      <w:r>
        <w:rPr>
          <w:rFonts w:hint="eastAsia"/>
          <w:sz w:val="24"/>
          <w:lang w:eastAsia="zh-CN"/>
        </w:rPr>
        <w:t>广东建设工程监理有限公司</w:t>
      </w:r>
      <w:r>
        <w:rPr>
          <w:sz w:val="24"/>
        </w:rPr>
        <w:t>以国内公开招标的方式</w:t>
      </w:r>
      <w:r>
        <w:rPr>
          <w:rFonts w:hint="eastAsia"/>
          <w:sz w:val="24"/>
        </w:rPr>
        <w:t>对合格供应商库</w:t>
      </w:r>
      <w:r>
        <w:rPr>
          <w:rFonts w:hint="eastAsia"/>
          <w:sz w:val="24"/>
          <w:u w:val="none"/>
        </w:rPr>
        <w:t>（</w:t>
      </w:r>
      <w:r>
        <w:rPr>
          <w:rFonts w:hint="eastAsia"/>
          <w:sz w:val="24"/>
          <w:u w:val="none"/>
          <w:lang w:eastAsia="zh-CN"/>
        </w:rPr>
        <w:t>招标代理、造价咨询、</w:t>
      </w:r>
      <w:r>
        <w:rPr>
          <w:rFonts w:hint="eastAsia"/>
          <w:sz w:val="24"/>
          <w:u w:val="none"/>
          <w:lang w:val="en-US" w:eastAsia="zh-CN"/>
        </w:rPr>
        <w:t>监理服务、</w:t>
      </w:r>
      <w:r>
        <w:rPr>
          <w:rFonts w:hint="eastAsia"/>
          <w:sz w:val="24"/>
          <w:u w:val="none"/>
          <w:lang w:eastAsia="zh-CN"/>
        </w:rPr>
        <w:t>技术咨询及服务类</w:t>
      </w:r>
      <w:r>
        <w:rPr>
          <w:rFonts w:hint="eastAsia"/>
          <w:sz w:val="24"/>
          <w:u w:val="none"/>
        </w:rPr>
        <w:t>）</w:t>
      </w:r>
      <w:r>
        <w:rPr>
          <w:rFonts w:hint="eastAsia"/>
          <w:sz w:val="24"/>
        </w:rPr>
        <w:t>进行建库招标</w:t>
      </w:r>
      <w:r>
        <w:rPr>
          <w:sz w:val="24"/>
        </w:rPr>
        <w:t>，按</w:t>
      </w:r>
      <w:r>
        <w:rPr>
          <w:rFonts w:hint="eastAsia"/>
          <w:sz w:val="24"/>
          <w:lang w:val="en-US" w:eastAsia="zh-CN"/>
        </w:rPr>
        <w:t>合格</w:t>
      </w:r>
      <w:r>
        <w:rPr>
          <w:sz w:val="24"/>
        </w:rPr>
        <w:t>原则每包选取</w:t>
      </w:r>
      <w:r>
        <w:rPr>
          <w:rFonts w:hint="eastAsia"/>
          <w:sz w:val="24"/>
        </w:rPr>
        <w:t>不限</w:t>
      </w:r>
      <w:r>
        <w:rPr>
          <w:sz w:val="24"/>
        </w:rPr>
        <w:t>数量</w:t>
      </w:r>
      <w:r>
        <w:rPr>
          <w:rFonts w:hint="eastAsia"/>
          <w:sz w:val="24"/>
        </w:rPr>
        <w:t>的</w:t>
      </w:r>
      <w:r>
        <w:rPr>
          <w:rFonts w:hint="eastAsia"/>
          <w:sz w:val="24"/>
          <w:lang w:val="en-US" w:eastAsia="zh-CN"/>
        </w:rPr>
        <w:t>投标</w:t>
      </w:r>
      <w:r>
        <w:rPr>
          <w:rFonts w:hint="eastAsia"/>
          <w:sz w:val="24"/>
        </w:rPr>
        <w:t>人入围供应商库</w:t>
      </w:r>
      <w:r>
        <w:rPr>
          <w:sz w:val="24"/>
        </w:rPr>
        <w:t>资格。</w:t>
      </w:r>
    </w:p>
    <w:p w14:paraId="2BF89B44">
      <w:pPr>
        <w:keepNext w:val="0"/>
        <w:keepLines w:val="0"/>
        <w:pageBreakBefore w:val="0"/>
        <w:numPr>
          <w:ilvl w:val="0"/>
          <w:numId w:val="2"/>
        </w:numPr>
        <w:kinsoku/>
        <w:overflowPunct/>
        <w:topLinePunct w:val="0"/>
        <w:autoSpaceDE/>
        <w:autoSpaceDN/>
        <w:bidi w:val="0"/>
        <w:snapToGrid/>
        <w:spacing w:line="288" w:lineRule="auto"/>
        <w:ind w:left="284" w:firstLine="198"/>
        <w:rPr>
          <w:sz w:val="24"/>
        </w:rPr>
      </w:pPr>
      <w:r>
        <w:rPr>
          <w:rFonts w:hint="eastAsia"/>
          <w:sz w:val="24"/>
        </w:rPr>
        <w:t>合格供应商库分</w:t>
      </w:r>
      <w:r>
        <w:rPr>
          <w:rFonts w:hint="eastAsia"/>
          <w:sz w:val="24"/>
          <w:lang w:val="en-US" w:eastAsia="zh-CN"/>
        </w:rPr>
        <w:t>4</w:t>
      </w:r>
      <w:r>
        <w:rPr>
          <w:rFonts w:hint="eastAsia"/>
          <w:sz w:val="24"/>
        </w:rPr>
        <w:t>包</w:t>
      </w:r>
      <w:r>
        <w:rPr>
          <w:rFonts w:hint="eastAsia"/>
          <w:sz w:val="24"/>
          <w:lang w:val="en-US" w:eastAsia="zh-CN"/>
        </w:rPr>
        <w:t>组</w:t>
      </w:r>
      <w:r>
        <w:rPr>
          <w:rFonts w:hint="eastAsia"/>
          <w:sz w:val="24"/>
        </w:rPr>
        <w:t>：</w:t>
      </w:r>
    </w:p>
    <w:tbl>
      <w:tblPr>
        <w:tblStyle w:val="10"/>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467"/>
        <w:gridCol w:w="4967"/>
      </w:tblGrid>
      <w:tr w14:paraId="12F9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66" w:type="pct"/>
            <w:vAlign w:val="center"/>
          </w:tcPr>
          <w:p w14:paraId="3F826230">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包号</w:t>
            </w:r>
          </w:p>
        </w:tc>
        <w:tc>
          <w:tcPr>
            <w:tcW w:w="1405" w:type="pct"/>
            <w:vAlign w:val="center"/>
          </w:tcPr>
          <w:p w14:paraId="69EDE7FD">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包名称</w:t>
            </w:r>
          </w:p>
        </w:tc>
        <w:tc>
          <w:tcPr>
            <w:tcW w:w="2828" w:type="pct"/>
            <w:vAlign w:val="center"/>
          </w:tcPr>
          <w:p w14:paraId="72B57656">
            <w:pPr>
              <w:keepNext w:val="0"/>
              <w:keepLines w:val="0"/>
              <w:pageBreakBefore w:val="0"/>
              <w:kinsoku/>
              <w:overflowPunct/>
              <w:topLinePunct w:val="0"/>
              <w:autoSpaceDE/>
              <w:autoSpaceDN/>
              <w:bidi w:val="0"/>
              <w:snapToGrid/>
              <w:spacing w:line="288" w:lineRule="auto"/>
              <w:jc w:val="center"/>
              <w:rPr>
                <w:b/>
                <w:sz w:val="24"/>
              </w:rPr>
            </w:pPr>
            <w:r>
              <w:rPr>
                <w:rFonts w:hint="eastAsia"/>
                <w:b/>
                <w:sz w:val="24"/>
              </w:rPr>
              <w:t>工作内容简述</w:t>
            </w:r>
          </w:p>
        </w:tc>
      </w:tr>
      <w:tr w14:paraId="3A73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66" w:type="pct"/>
            <w:shd w:val="clear" w:color="auto" w:fill="auto"/>
            <w:vAlign w:val="center"/>
          </w:tcPr>
          <w:p w14:paraId="6418DE69">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包组1</w:t>
            </w:r>
          </w:p>
        </w:tc>
        <w:tc>
          <w:tcPr>
            <w:tcW w:w="1405" w:type="pct"/>
            <w:shd w:val="clear" w:color="auto" w:fill="auto"/>
            <w:vAlign w:val="center"/>
          </w:tcPr>
          <w:p w14:paraId="20D6E053">
            <w:pPr>
              <w:keepNext w:val="0"/>
              <w:keepLines w:val="0"/>
              <w:pageBreakBefore w:val="0"/>
              <w:tabs>
                <w:tab w:val="left" w:pos="111"/>
              </w:tabs>
              <w:kinsoku/>
              <w:overflowPunct/>
              <w:topLinePunct w:val="0"/>
              <w:autoSpaceDE/>
              <w:autoSpaceDN/>
              <w:bidi w:val="0"/>
              <w:snapToGrid/>
              <w:spacing w:line="288" w:lineRule="auto"/>
              <w:jc w:val="center"/>
              <w:rPr>
                <w:rFonts w:hint="eastAsia"/>
                <w:sz w:val="24"/>
              </w:rPr>
            </w:pPr>
            <w:r>
              <w:rPr>
                <w:rFonts w:hint="eastAsia"/>
                <w:sz w:val="24"/>
                <w:lang w:eastAsia="zh-CN"/>
              </w:rPr>
              <w:t>招标代理</w:t>
            </w:r>
          </w:p>
        </w:tc>
        <w:tc>
          <w:tcPr>
            <w:tcW w:w="2828" w:type="pct"/>
            <w:vAlign w:val="center"/>
          </w:tcPr>
          <w:p w14:paraId="1B44DE5F">
            <w:pPr>
              <w:keepNext w:val="0"/>
              <w:keepLines w:val="0"/>
              <w:pageBreakBefore w:val="0"/>
              <w:tabs>
                <w:tab w:val="left" w:pos="111"/>
              </w:tabs>
              <w:kinsoku/>
              <w:overflowPunct/>
              <w:topLinePunct w:val="0"/>
              <w:autoSpaceDE/>
              <w:autoSpaceDN/>
              <w:bidi w:val="0"/>
              <w:snapToGrid/>
              <w:spacing w:line="288" w:lineRule="auto"/>
              <w:jc w:val="center"/>
              <w:rPr>
                <w:rFonts w:hint="default" w:eastAsia="宋体"/>
                <w:sz w:val="24"/>
                <w:lang w:val="en-US" w:eastAsia="zh-CN"/>
              </w:rPr>
            </w:pPr>
            <w:r>
              <w:rPr>
                <w:rFonts w:hint="eastAsia"/>
                <w:sz w:val="24"/>
              </w:rPr>
              <w:t>承担</w:t>
            </w:r>
            <w:r>
              <w:rPr>
                <w:rFonts w:hint="eastAsia"/>
                <w:sz w:val="24"/>
                <w:lang w:val="en-US" w:eastAsia="zh-CN"/>
              </w:rPr>
              <w:t>招标代理工作</w:t>
            </w:r>
          </w:p>
        </w:tc>
      </w:tr>
      <w:tr w14:paraId="58ED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66" w:type="pct"/>
            <w:shd w:val="clear" w:color="auto" w:fill="auto"/>
            <w:vAlign w:val="center"/>
          </w:tcPr>
          <w:p w14:paraId="4574E620">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包组2</w:t>
            </w:r>
          </w:p>
        </w:tc>
        <w:tc>
          <w:tcPr>
            <w:tcW w:w="1405" w:type="pct"/>
            <w:shd w:val="clear" w:color="auto" w:fill="auto"/>
            <w:vAlign w:val="center"/>
          </w:tcPr>
          <w:p w14:paraId="1C1ACF76">
            <w:pPr>
              <w:keepNext w:val="0"/>
              <w:keepLines w:val="0"/>
              <w:pageBreakBefore w:val="0"/>
              <w:tabs>
                <w:tab w:val="left" w:pos="111"/>
              </w:tabs>
              <w:kinsoku/>
              <w:overflowPunct/>
              <w:topLinePunct w:val="0"/>
              <w:autoSpaceDE/>
              <w:autoSpaceDN/>
              <w:bidi w:val="0"/>
              <w:snapToGrid/>
              <w:spacing w:line="288" w:lineRule="auto"/>
              <w:jc w:val="center"/>
              <w:rPr>
                <w:rFonts w:hint="eastAsia" w:eastAsia="宋体"/>
                <w:sz w:val="24"/>
                <w:lang w:val="en-US" w:eastAsia="zh-CN"/>
              </w:rPr>
            </w:pPr>
            <w:r>
              <w:rPr>
                <w:rFonts w:hint="eastAsia"/>
                <w:sz w:val="24"/>
              </w:rPr>
              <w:t>工程造价</w:t>
            </w:r>
            <w:r>
              <w:rPr>
                <w:rFonts w:hint="eastAsia"/>
                <w:sz w:val="24"/>
                <w:lang w:val="en-US" w:eastAsia="zh-CN"/>
              </w:rPr>
              <w:t>咨询</w:t>
            </w:r>
          </w:p>
        </w:tc>
        <w:tc>
          <w:tcPr>
            <w:tcW w:w="2828" w:type="pct"/>
            <w:vAlign w:val="center"/>
          </w:tcPr>
          <w:p w14:paraId="5CF9229E">
            <w:pPr>
              <w:keepNext w:val="0"/>
              <w:keepLines w:val="0"/>
              <w:pageBreakBefore w:val="0"/>
              <w:tabs>
                <w:tab w:val="left" w:pos="111"/>
              </w:tabs>
              <w:kinsoku/>
              <w:overflowPunct/>
              <w:topLinePunct w:val="0"/>
              <w:autoSpaceDE/>
              <w:autoSpaceDN/>
              <w:bidi w:val="0"/>
              <w:snapToGrid/>
              <w:spacing w:line="288" w:lineRule="auto"/>
              <w:jc w:val="center"/>
              <w:rPr>
                <w:sz w:val="24"/>
              </w:rPr>
            </w:pPr>
            <w:r>
              <w:rPr>
                <w:rFonts w:hint="eastAsia"/>
                <w:sz w:val="24"/>
              </w:rPr>
              <w:t>承担工程造价</w:t>
            </w:r>
            <w:r>
              <w:rPr>
                <w:rFonts w:hint="eastAsia"/>
                <w:sz w:val="24"/>
                <w:lang w:val="en-US" w:eastAsia="zh-CN"/>
              </w:rPr>
              <w:t>咨询</w:t>
            </w:r>
            <w:r>
              <w:rPr>
                <w:rFonts w:hint="eastAsia"/>
                <w:sz w:val="24"/>
              </w:rPr>
              <w:t>工作</w:t>
            </w:r>
          </w:p>
        </w:tc>
      </w:tr>
      <w:tr w14:paraId="291E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6" w:type="pct"/>
            <w:shd w:val="clear" w:color="auto" w:fill="auto"/>
            <w:vAlign w:val="center"/>
          </w:tcPr>
          <w:p w14:paraId="3E84D413">
            <w:pPr>
              <w:keepNext w:val="0"/>
              <w:keepLines w:val="0"/>
              <w:pageBreakBefore w:val="0"/>
              <w:widowControl/>
              <w:kinsoku/>
              <w:overflowPunct/>
              <w:topLinePunct w:val="0"/>
              <w:autoSpaceDE/>
              <w:autoSpaceDN/>
              <w:bidi w:val="0"/>
              <w:snapToGrid/>
              <w:spacing w:line="288" w:lineRule="auto"/>
              <w:jc w:val="center"/>
              <w:rPr>
                <w:sz w:val="24"/>
              </w:rPr>
            </w:pPr>
            <w:r>
              <w:rPr>
                <w:rFonts w:hint="eastAsia"/>
                <w:sz w:val="24"/>
                <w:lang w:val="en-US" w:eastAsia="zh-CN"/>
              </w:rPr>
              <w:t>包组3</w:t>
            </w:r>
          </w:p>
        </w:tc>
        <w:tc>
          <w:tcPr>
            <w:tcW w:w="1405" w:type="pct"/>
            <w:shd w:val="clear" w:color="auto" w:fill="auto"/>
            <w:vAlign w:val="center"/>
          </w:tcPr>
          <w:p w14:paraId="0BD79AD0">
            <w:pPr>
              <w:keepNext w:val="0"/>
              <w:keepLines w:val="0"/>
              <w:pageBreakBefore w:val="0"/>
              <w:tabs>
                <w:tab w:val="left" w:pos="111"/>
              </w:tabs>
              <w:kinsoku/>
              <w:overflowPunct/>
              <w:topLinePunct w:val="0"/>
              <w:autoSpaceDE/>
              <w:autoSpaceDN/>
              <w:bidi w:val="0"/>
              <w:snapToGrid/>
              <w:spacing w:line="288" w:lineRule="auto"/>
              <w:jc w:val="center"/>
              <w:rPr>
                <w:rFonts w:hint="default"/>
                <w:sz w:val="24"/>
                <w:lang w:val="en-US"/>
              </w:rPr>
            </w:pPr>
            <w:r>
              <w:rPr>
                <w:rFonts w:hint="eastAsia"/>
                <w:sz w:val="24"/>
                <w:lang w:val="en-US" w:eastAsia="zh-CN"/>
              </w:rPr>
              <w:t>监理服务</w:t>
            </w:r>
          </w:p>
        </w:tc>
        <w:tc>
          <w:tcPr>
            <w:tcW w:w="2828" w:type="pct"/>
            <w:vAlign w:val="center"/>
          </w:tcPr>
          <w:p w14:paraId="5C200AED">
            <w:pPr>
              <w:keepNext w:val="0"/>
              <w:keepLines w:val="0"/>
              <w:pageBreakBefore w:val="0"/>
              <w:tabs>
                <w:tab w:val="left" w:pos="111"/>
              </w:tabs>
              <w:kinsoku/>
              <w:overflowPunct/>
              <w:topLinePunct w:val="0"/>
              <w:autoSpaceDE/>
              <w:autoSpaceDN/>
              <w:bidi w:val="0"/>
              <w:snapToGrid/>
              <w:spacing w:line="288" w:lineRule="auto"/>
              <w:jc w:val="center"/>
              <w:rPr>
                <w:sz w:val="24"/>
              </w:rPr>
            </w:pPr>
            <w:r>
              <w:rPr>
                <w:rFonts w:hint="eastAsia"/>
                <w:sz w:val="24"/>
              </w:rPr>
              <w:t>承担</w:t>
            </w:r>
            <w:r>
              <w:rPr>
                <w:rFonts w:hint="eastAsia"/>
                <w:sz w:val="24"/>
                <w:lang w:val="en-US" w:eastAsia="zh-CN"/>
              </w:rPr>
              <w:t>监理</w:t>
            </w:r>
            <w:r>
              <w:rPr>
                <w:rFonts w:hint="eastAsia"/>
                <w:sz w:val="24"/>
                <w:lang w:eastAsia="zh-CN"/>
              </w:rPr>
              <w:t>服务</w:t>
            </w:r>
            <w:r>
              <w:rPr>
                <w:rFonts w:hint="eastAsia"/>
                <w:sz w:val="24"/>
              </w:rPr>
              <w:t>工作</w:t>
            </w:r>
          </w:p>
        </w:tc>
      </w:tr>
      <w:tr w14:paraId="74C8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45" w:type="dxa"/>
            <w:shd w:val="clear" w:color="auto" w:fill="auto"/>
            <w:vAlign w:val="center"/>
          </w:tcPr>
          <w:p w14:paraId="44C2CD03">
            <w:pPr>
              <w:keepNext w:val="0"/>
              <w:keepLines w:val="0"/>
              <w:pageBreakBefore w:val="0"/>
              <w:widowControl/>
              <w:kinsoku/>
              <w:overflowPunct/>
              <w:topLinePunct w:val="0"/>
              <w:autoSpaceDE/>
              <w:autoSpaceDN/>
              <w:bidi w:val="0"/>
              <w:snapToGrid/>
              <w:spacing w:line="288" w:lineRule="auto"/>
              <w:jc w:val="center"/>
              <w:rPr>
                <w:rFonts w:hint="eastAsia"/>
                <w:sz w:val="24"/>
                <w:lang w:val="en-US" w:eastAsia="zh-CN"/>
              </w:rPr>
            </w:pPr>
            <w:r>
              <w:rPr>
                <w:rFonts w:hint="eastAsia"/>
                <w:sz w:val="24"/>
                <w:lang w:val="en-US" w:eastAsia="zh-CN"/>
              </w:rPr>
              <w:t>包组4</w:t>
            </w:r>
          </w:p>
        </w:tc>
        <w:tc>
          <w:tcPr>
            <w:tcW w:w="2467" w:type="dxa"/>
            <w:shd w:val="clear" w:color="auto" w:fill="auto"/>
            <w:vAlign w:val="center"/>
          </w:tcPr>
          <w:p w14:paraId="42B2A4E2">
            <w:pPr>
              <w:keepNext w:val="0"/>
              <w:keepLines w:val="0"/>
              <w:pageBreakBefore w:val="0"/>
              <w:tabs>
                <w:tab w:val="left" w:pos="111"/>
              </w:tabs>
              <w:kinsoku/>
              <w:overflowPunct/>
              <w:topLinePunct w:val="0"/>
              <w:autoSpaceDE/>
              <w:autoSpaceDN/>
              <w:bidi w:val="0"/>
              <w:snapToGrid/>
              <w:spacing w:line="288" w:lineRule="auto"/>
              <w:jc w:val="center"/>
              <w:rPr>
                <w:rFonts w:hint="eastAsia"/>
                <w:sz w:val="24"/>
                <w:lang w:eastAsia="zh-CN"/>
              </w:rPr>
            </w:pPr>
            <w:r>
              <w:rPr>
                <w:rFonts w:hint="eastAsia"/>
                <w:sz w:val="24"/>
                <w:lang w:eastAsia="zh-CN"/>
              </w:rPr>
              <w:t>技术咨询及服务</w:t>
            </w:r>
          </w:p>
        </w:tc>
        <w:tc>
          <w:tcPr>
            <w:tcW w:w="4967" w:type="dxa"/>
            <w:vAlign w:val="center"/>
          </w:tcPr>
          <w:p w14:paraId="4B48A69A">
            <w:pPr>
              <w:keepNext w:val="0"/>
              <w:keepLines w:val="0"/>
              <w:pageBreakBefore w:val="0"/>
              <w:tabs>
                <w:tab w:val="left" w:pos="111"/>
              </w:tabs>
              <w:kinsoku/>
              <w:overflowPunct/>
              <w:topLinePunct w:val="0"/>
              <w:autoSpaceDE/>
              <w:autoSpaceDN/>
              <w:bidi w:val="0"/>
              <w:snapToGrid/>
              <w:spacing w:line="288" w:lineRule="auto"/>
              <w:jc w:val="center"/>
              <w:rPr>
                <w:rFonts w:hint="eastAsia"/>
                <w:sz w:val="24"/>
              </w:rPr>
            </w:pPr>
            <w:r>
              <w:rPr>
                <w:rFonts w:hint="eastAsia"/>
                <w:sz w:val="24"/>
                <w:lang w:eastAsia="zh-CN"/>
              </w:rPr>
              <w:t>技术咨询及服务</w:t>
            </w:r>
            <w:r>
              <w:rPr>
                <w:rFonts w:hint="eastAsia"/>
                <w:sz w:val="24"/>
              </w:rPr>
              <w:t>工作</w:t>
            </w:r>
          </w:p>
        </w:tc>
      </w:tr>
    </w:tbl>
    <w:p w14:paraId="7A0EF1B5">
      <w:pPr>
        <w:keepNext w:val="0"/>
        <w:keepLines w:val="0"/>
        <w:pageBreakBefore w:val="0"/>
        <w:kinsoku/>
        <w:overflowPunct/>
        <w:topLinePunct w:val="0"/>
        <w:autoSpaceDE/>
        <w:autoSpaceDN/>
        <w:bidi w:val="0"/>
        <w:adjustRightInd w:val="0"/>
        <w:snapToGrid/>
        <w:spacing w:line="288" w:lineRule="auto"/>
        <w:ind w:firstLine="352" w:firstLineChars="147"/>
        <w:rPr>
          <w:sz w:val="24"/>
        </w:rPr>
      </w:pPr>
      <w:r>
        <w:rPr>
          <w:sz w:val="24"/>
        </w:rPr>
        <w:t>注</w:t>
      </w:r>
      <w:r>
        <w:rPr>
          <w:rFonts w:hint="eastAsia"/>
          <w:sz w:val="24"/>
        </w:rPr>
        <w:t>：</w:t>
      </w:r>
      <w:r>
        <w:rPr>
          <w:sz w:val="24"/>
        </w:rPr>
        <w:t>投标人可以对本项目中的一个包进行投标，也可同时对多个包进行投标</w:t>
      </w:r>
      <w:r>
        <w:rPr>
          <w:rFonts w:hint="eastAsia"/>
          <w:b/>
          <w:sz w:val="24"/>
        </w:rPr>
        <w:t>。</w:t>
      </w:r>
    </w:p>
    <w:p w14:paraId="4DE53903">
      <w:pPr>
        <w:keepNext w:val="0"/>
        <w:keepLines w:val="0"/>
        <w:pageBreakBefore w:val="0"/>
        <w:kinsoku/>
        <w:overflowPunct/>
        <w:topLinePunct w:val="0"/>
        <w:autoSpaceDE/>
        <w:autoSpaceDN/>
        <w:bidi w:val="0"/>
        <w:adjustRightInd w:val="0"/>
        <w:snapToGrid/>
        <w:spacing w:line="288" w:lineRule="auto"/>
        <w:ind w:firstLine="352" w:firstLineChars="147"/>
        <w:rPr>
          <w:sz w:val="24"/>
        </w:rPr>
      </w:pPr>
      <w:r>
        <w:rPr>
          <w:sz w:val="24"/>
        </w:rPr>
        <w:t>投标人资格要求：</w:t>
      </w:r>
    </w:p>
    <w:p w14:paraId="6E922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lang w:eastAsia="zh-CN"/>
        </w:rPr>
        <w:t>（</w:t>
      </w:r>
      <w:r>
        <w:rPr>
          <w:rFonts w:hint="eastAsia" w:ascii="宋体" w:hAnsi="宋体" w:eastAsia="宋体" w:cs="宋体"/>
          <w:i w:val="0"/>
          <w:iCs w:val="0"/>
          <w:caps w:val="0"/>
          <w:color w:val="000000"/>
          <w:spacing w:val="0"/>
          <w:sz w:val="24"/>
          <w:szCs w:val="24"/>
          <w:shd w:val="clear" w:fill="FFFFFF"/>
          <w:vertAlign w:val="baseline"/>
          <w:lang w:val="en-US" w:eastAsia="zh-CN"/>
        </w:rPr>
        <w:t>1</w:t>
      </w:r>
      <w:r>
        <w:rPr>
          <w:rFonts w:hint="eastAsia" w:ascii="宋体" w:hAnsi="宋体" w:eastAsia="宋体" w:cs="宋体"/>
          <w:i w:val="0"/>
          <w:iCs w:val="0"/>
          <w:caps w:val="0"/>
          <w:color w:val="000000"/>
          <w:spacing w:val="0"/>
          <w:sz w:val="24"/>
          <w:szCs w:val="24"/>
          <w:shd w:val="clear" w:fill="FFFFFF"/>
          <w:vertAlign w:val="baseline"/>
          <w:lang w:eastAsia="zh-CN"/>
        </w:rPr>
        <w:t>）</w:t>
      </w:r>
      <w:r>
        <w:rPr>
          <w:rFonts w:hint="eastAsia" w:ascii="宋体" w:hAnsi="宋体" w:eastAsia="宋体" w:cs="宋体"/>
          <w:i w:val="0"/>
          <w:iCs w:val="0"/>
          <w:caps w:val="0"/>
          <w:color w:val="000000"/>
          <w:spacing w:val="0"/>
          <w:sz w:val="24"/>
          <w:szCs w:val="24"/>
          <w:shd w:val="clear" w:fill="FFFFFF"/>
          <w:vertAlign w:val="baseline"/>
        </w:rPr>
        <w:t>投标供应商应具备《中华人民共和国政府采购法》第二十二条规定的条件，提供下列材料：</w:t>
      </w:r>
    </w:p>
    <w:p w14:paraId="5488E9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05F474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shd w:val="clear" w:fill="FFFFFF"/>
          <w:vertAlign w:val="baseline"/>
        </w:rPr>
        <w:t>2）有依法缴纳税收和社会保障资金的良好记录：提供投标截止日前6个月内任意1个月依法缴纳税收和社会保障资金的相关材料。如依法免税或不需要缴纳社会保障资金的， 提供相应证明材料。</w:t>
      </w:r>
      <w:r>
        <w:rPr>
          <w:rFonts w:hint="eastAsia" w:ascii="宋体" w:hAnsi="宋体" w:cs="宋体"/>
          <w:i w:val="0"/>
          <w:iCs w:val="0"/>
          <w:caps w:val="0"/>
          <w:color w:val="000000"/>
          <w:spacing w:val="0"/>
          <w:sz w:val="24"/>
          <w:szCs w:val="24"/>
          <w:shd w:val="clear" w:fill="FFFFFF"/>
          <w:vertAlign w:val="baseline"/>
          <w:lang w:val="en-US" w:eastAsia="zh-CN"/>
        </w:rPr>
        <w:t xml:space="preserve">   </w:t>
      </w:r>
    </w:p>
    <w:p w14:paraId="25D98A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3）具有良好的商业信誉和健全的财务会计制度：供应商必须具有良好的商业信誉和健全的财务会计制度（提供以下2种证明材料之一：①2023或2024年度经会计师事务所审计的财务状况报告；②同时提供a.基本开户行出具的资信证明，b.《基本存款账号信息》或《开户许可证》） 。</w:t>
      </w:r>
    </w:p>
    <w:p w14:paraId="6E1F7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4）履行合同所必需的设备和专业技术能力：按</w:t>
      </w:r>
      <w:r>
        <w:t>提供</w:t>
      </w:r>
      <w:r>
        <w:rPr>
          <w:rFonts w:hint="eastAsia"/>
          <w:lang w:val="en-US" w:eastAsia="zh-CN"/>
        </w:rPr>
        <w:t>服务承诺</w:t>
      </w:r>
      <w:r>
        <w:t>并加盖投标人公章</w:t>
      </w:r>
      <w:r>
        <w:rPr>
          <w:rFonts w:hint="eastAsia" w:ascii="宋体" w:hAnsi="宋体" w:eastAsia="宋体" w:cs="宋体"/>
          <w:i w:val="0"/>
          <w:iCs w:val="0"/>
          <w:caps w:val="0"/>
          <w:color w:val="000000"/>
          <w:spacing w:val="0"/>
          <w:sz w:val="24"/>
          <w:szCs w:val="24"/>
          <w:shd w:val="clear" w:fill="FFFFFF"/>
          <w:vertAlign w:val="baseline"/>
        </w:rPr>
        <w:t>。</w:t>
      </w:r>
    </w:p>
    <w:p w14:paraId="4A1B1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B8A7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cs="宋体"/>
          <w:i w:val="0"/>
          <w:iCs w:val="0"/>
          <w:caps w:val="0"/>
          <w:color w:val="000000"/>
          <w:spacing w:val="0"/>
          <w:sz w:val="24"/>
          <w:szCs w:val="24"/>
          <w:shd w:val="clear" w:fill="FFFFFF"/>
          <w:vertAlign w:val="baseline"/>
          <w:lang w:val="en-US" w:eastAsia="zh-CN"/>
        </w:rPr>
      </w:pPr>
      <w:r>
        <w:rPr>
          <w:rFonts w:hint="eastAsia" w:ascii="宋体" w:hAnsi="宋体" w:cs="宋体"/>
          <w:i w:val="0"/>
          <w:iCs w:val="0"/>
          <w:caps w:val="0"/>
          <w:color w:val="000000"/>
          <w:spacing w:val="0"/>
          <w:sz w:val="24"/>
          <w:szCs w:val="24"/>
          <w:shd w:val="clear" w:fill="FFFFFF"/>
          <w:vertAlign w:val="baseline"/>
          <w:lang w:val="en-US" w:eastAsia="zh-CN"/>
        </w:rPr>
        <w:t>（2）投标人在中国执行信息公开网（ http://zxgk.court.gov.cn/shixin/）未被列入失信被执行人、信用中国网站（www.creditchina.gov.cn）未被列入重大税收违法失信主体以及在国家企业信用信息公示系统（http://www.gsxt.gov.cn/index.html）未被列入严重违法失信名单（黑名单）（提供相关网页截图）。</w:t>
      </w:r>
    </w:p>
    <w:p w14:paraId="459256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288" w:lineRule="auto"/>
        <w:ind w:left="0" w:right="0" w:firstLine="480"/>
        <w:jc w:val="both"/>
        <w:textAlignment w:val="baseline"/>
        <w:rPr>
          <w:rFonts w:hint="eastAsia" w:ascii="宋体" w:hAnsi="宋体" w:eastAsia="宋体" w:cs="宋体"/>
          <w:i w:val="0"/>
          <w:iCs w:val="0"/>
          <w:caps w:val="0"/>
          <w:color w:val="000000"/>
          <w:spacing w:val="0"/>
          <w:sz w:val="24"/>
          <w:szCs w:val="24"/>
          <w:shd w:val="clear" w:fill="FFFFFF"/>
          <w:vertAlign w:val="baseline"/>
          <w:lang w:val="en-US" w:eastAsia="zh-CN"/>
        </w:rPr>
      </w:pPr>
      <w:r>
        <w:rPr>
          <w:rFonts w:hint="eastAsia" w:ascii="宋体" w:hAnsi="宋体" w:cs="宋体"/>
          <w:i w:val="0"/>
          <w:iCs w:val="0"/>
          <w:caps w:val="0"/>
          <w:color w:val="000000"/>
          <w:spacing w:val="0"/>
          <w:sz w:val="24"/>
          <w:szCs w:val="24"/>
          <w:shd w:val="clear" w:fill="FFFFFF"/>
          <w:vertAlign w:val="baseline"/>
          <w:lang w:val="en-US" w:eastAsia="zh-CN"/>
        </w:rPr>
        <w:t>（3）</w:t>
      </w:r>
      <w:r>
        <w:rPr>
          <w:rFonts w:hint="eastAsia" w:ascii="宋体" w:hAnsi="宋体" w:eastAsia="宋体" w:cs="宋体"/>
          <w:i w:val="0"/>
          <w:iCs w:val="0"/>
          <w:caps w:val="0"/>
          <w:color w:val="000000"/>
          <w:spacing w:val="0"/>
          <w:sz w:val="24"/>
          <w:szCs w:val="24"/>
          <w:shd w:val="clear" w:fill="FFFFFF"/>
          <w:vertAlign w:val="baseline"/>
          <w:lang w:val="en-US" w:eastAsia="zh-CN"/>
        </w:rPr>
        <w:t>包组3监理服务的投标单位，需具备监理乙级或以上资质（不限专业）。</w:t>
      </w:r>
    </w:p>
    <w:p w14:paraId="2ED9A4F3">
      <w:pPr>
        <w:keepNext w:val="0"/>
        <w:keepLines w:val="0"/>
        <w:pageBreakBefore w:val="0"/>
        <w:numPr>
          <w:ilvl w:val="0"/>
          <w:numId w:val="1"/>
        </w:numPr>
        <w:kinsoku/>
        <w:overflowPunct/>
        <w:topLinePunct w:val="0"/>
        <w:autoSpaceDE/>
        <w:autoSpaceDN/>
        <w:bidi w:val="0"/>
        <w:snapToGrid/>
        <w:spacing w:line="288" w:lineRule="auto"/>
        <w:rPr>
          <w:sz w:val="24"/>
        </w:rPr>
      </w:pPr>
      <w:r>
        <w:rPr>
          <w:rFonts w:hint="eastAsia"/>
          <w:color w:val="000000" w:themeColor="text1"/>
          <w:sz w:val="24"/>
          <w:lang w:val="en-US" w:eastAsia="zh-CN"/>
        </w:rPr>
        <w:t>递交投标</w:t>
      </w:r>
      <w:r>
        <w:rPr>
          <w:color w:val="000000" w:themeColor="text1"/>
          <w:sz w:val="24"/>
        </w:rPr>
        <w:t>文件时间：</w:t>
      </w:r>
      <w:r>
        <w:rPr>
          <w:rFonts w:hint="eastAsia"/>
          <w:color w:val="000000" w:themeColor="text1"/>
          <w:sz w:val="24"/>
          <w:lang w:eastAsia="zh-CN"/>
        </w:rPr>
        <w:t>2026</w:t>
      </w:r>
      <w:r>
        <w:rPr>
          <w:rFonts w:hint="eastAsia"/>
          <w:color w:val="000000" w:themeColor="text1"/>
          <w:sz w:val="24"/>
        </w:rPr>
        <w:t>年</w:t>
      </w:r>
      <w:r>
        <w:rPr>
          <w:rFonts w:hint="eastAsia"/>
          <w:color w:val="000000" w:themeColor="text1"/>
          <w:sz w:val="24"/>
          <w:lang w:val="en-US" w:eastAsia="zh-CN"/>
        </w:rPr>
        <w:t>3</w:t>
      </w:r>
      <w:r>
        <w:rPr>
          <w:rFonts w:hint="eastAsia"/>
          <w:color w:val="000000" w:themeColor="text1"/>
          <w:sz w:val="24"/>
        </w:rPr>
        <w:t>月</w:t>
      </w:r>
      <w:r>
        <w:rPr>
          <w:rFonts w:hint="eastAsia"/>
          <w:color w:val="000000" w:themeColor="text1"/>
          <w:sz w:val="24"/>
          <w:lang w:val="en-US" w:eastAsia="zh-CN"/>
        </w:rPr>
        <w:t>2</w:t>
      </w:r>
      <w:r>
        <w:rPr>
          <w:color w:val="000000" w:themeColor="text1"/>
          <w:sz w:val="24"/>
        </w:rPr>
        <w:t>日</w:t>
      </w:r>
      <w:r>
        <w:rPr>
          <w:rFonts w:hint="eastAsia"/>
          <w:color w:val="000000" w:themeColor="text1"/>
          <w:sz w:val="24"/>
        </w:rPr>
        <w:t>至</w:t>
      </w:r>
      <w:r>
        <w:rPr>
          <w:rFonts w:hint="eastAsia"/>
          <w:color w:val="000000" w:themeColor="text1"/>
          <w:sz w:val="24"/>
          <w:lang w:eastAsia="zh-CN"/>
        </w:rPr>
        <w:t>2026</w:t>
      </w:r>
      <w:r>
        <w:rPr>
          <w:rFonts w:hint="eastAsia"/>
          <w:color w:val="000000" w:themeColor="text1"/>
          <w:sz w:val="24"/>
        </w:rPr>
        <w:t>年</w:t>
      </w:r>
      <w:r>
        <w:rPr>
          <w:rFonts w:hint="eastAsia"/>
          <w:color w:val="000000" w:themeColor="text1"/>
          <w:sz w:val="24"/>
          <w:lang w:val="en-US" w:eastAsia="zh-CN"/>
        </w:rPr>
        <w:t>3</w:t>
      </w:r>
      <w:r>
        <w:rPr>
          <w:rFonts w:hint="eastAsia"/>
          <w:color w:val="000000" w:themeColor="text1"/>
          <w:sz w:val="24"/>
        </w:rPr>
        <w:t>月</w:t>
      </w:r>
      <w:r>
        <w:rPr>
          <w:rFonts w:hint="eastAsia"/>
          <w:color w:val="000000" w:themeColor="text1"/>
          <w:sz w:val="24"/>
          <w:lang w:val="en-US" w:eastAsia="zh-CN"/>
        </w:rPr>
        <w:t>23</w:t>
      </w:r>
      <w:r>
        <w:rPr>
          <w:rFonts w:hint="eastAsia"/>
          <w:color w:val="000000" w:themeColor="text1"/>
          <w:sz w:val="24"/>
        </w:rPr>
        <w:t>日</w:t>
      </w:r>
      <w:r>
        <w:rPr>
          <w:sz w:val="24"/>
        </w:rPr>
        <w:t>。</w:t>
      </w:r>
    </w:p>
    <w:p w14:paraId="05F42EBA">
      <w:pPr>
        <w:keepNext w:val="0"/>
        <w:keepLines w:val="0"/>
        <w:pageBreakBefore w:val="0"/>
        <w:numPr>
          <w:ilvl w:val="0"/>
          <w:numId w:val="1"/>
        </w:numPr>
        <w:kinsoku/>
        <w:overflowPunct/>
        <w:topLinePunct w:val="0"/>
        <w:autoSpaceDE/>
        <w:autoSpaceDN/>
        <w:bidi w:val="0"/>
        <w:snapToGrid/>
        <w:spacing w:line="288" w:lineRule="auto"/>
        <w:rPr>
          <w:sz w:val="24"/>
        </w:rPr>
      </w:pPr>
      <w:r>
        <w:rPr>
          <w:rFonts w:hint="eastAsia"/>
          <w:color w:val="000000" w:themeColor="text1"/>
          <w:sz w:val="24"/>
          <w:lang w:val="en-US" w:eastAsia="zh-CN"/>
        </w:rPr>
        <w:t>递交投标</w:t>
      </w:r>
      <w:r>
        <w:rPr>
          <w:color w:val="000000" w:themeColor="text1"/>
          <w:sz w:val="24"/>
        </w:rPr>
        <w:t>文件</w:t>
      </w:r>
      <w:r>
        <w:rPr>
          <w:rFonts w:hint="eastAsia"/>
          <w:sz w:val="24"/>
        </w:rPr>
        <w:t>方式：投标人通过电子邮箱向</w:t>
      </w:r>
      <w:r>
        <w:rPr>
          <w:rFonts w:hint="eastAsia"/>
          <w:sz w:val="24"/>
          <w:lang w:val="en-US" w:eastAsia="zh-CN"/>
        </w:rPr>
        <w:t>招标人</w:t>
      </w:r>
      <w:r>
        <w:rPr>
          <w:rFonts w:hint="eastAsia"/>
          <w:sz w:val="24"/>
        </w:rPr>
        <w:t>提交以下资料的彩色扫描件（</w:t>
      </w:r>
      <w:r>
        <w:rPr>
          <w:rFonts w:hint="eastAsia"/>
          <w:sz w:val="24"/>
          <w:lang w:val="en-US" w:eastAsia="zh-CN"/>
        </w:rPr>
        <w:t>投标文件彩色扫描件需为一套完整的PDF文件，封面格式详见附件一</w:t>
      </w:r>
      <w:r>
        <w:rPr>
          <w:rFonts w:hint="eastAsia"/>
          <w:sz w:val="24"/>
        </w:rPr>
        <w:t>）。</w:t>
      </w:r>
    </w:p>
    <w:p w14:paraId="6FE806CF">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①投标人资格要求</w:t>
      </w:r>
      <w:r>
        <w:rPr>
          <w:rFonts w:hint="eastAsia"/>
          <w:sz w:val="24"/>
          <w:lang w:val="en-US" w:eastAsia="zh-CN"/>
        </w:rPr>
        <w:t>的所有内容</w:t>
      </w:r>
      <w:r>
        <w:rPr>
          <w:rFonts w:hint="eastAsia"/>
          <w:sz w:val="24"/>
        </w:rPr>
        <w:t>；</w:t>
      </w:r>
    </w:p>
    <w:p w14:paraId="010990A6">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②法定代表人/负责人证明书</w:t>
      </w:r>
      <w:r>
        <w:rPr>
          <w:rFonts w:hint="eastAsia"/>
          <w:sz w:val="24"/>
          <w:lang w:val="en-US" w:eastAsia="zh-CN"/>
        </w:rPr>
        <w:t>和</w:t>
      </w:r>
      <w:r>
        <w:rPr>
          <w:rFonts w:hint="eastAsia"/>
          <w:sz w:val="24"/>
        </w:rPr>
        <w:t>授权委托书；</w:t>
      </w:r>
    </w:p>
    <w:p w14:paraId="5E3E3ADC">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③《</w:t>
      </w:r>
      <w:r>
        <w:rPr>
          <w:rFonts w:hint="eastAsia"/>
          <w:sz w:val="24"/>
          <w:lang w:val="en-US" w:eastAsia="zh-CN"/>
        </w:rPr>
        <w:t>企业信息</w:t>
      </w:r>
      <w:r>
        <w:rPr>
          <w:rFonts w:hint="eastAsia"/>
          <w:sz w:val="24"/>
        </w:rPr>
        <w:t>登记表》（详见附件</w:t>
      </w:r>
      <w:r>
        <w:rPr>
          <w:rFonts w:hint="eastAsia"/>
          <w:sz w:val="24"/>
          <w:lang w:val="en-US" w:eastAsia="zh-CN"/>
        </w:rPr>
        <w:t>二</w:t>
      </w:r>
      <w:r>
        <w:rPr>
          <w:rFonts w:hint="eastAsia"/>
          <w:sz w:val="24"/>
        </w:rPr>
        <w:t>）</w:t>
      </w:r>
    </w:p>
    <w:p w14:paraId="5174B0BF">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lang w:val="en-US" w:eastAsia="zh-CN"/>
        </w:rPr>
        <w:t>④</w:t>
      </w:r>
      <w:r>
        <w:rPr>
          <w:rFonts w:hint="eastAsia"/>
          <w:sz w:val="24"/>
        </w:rPr>
        <w:t>近三年内在经营活动中没有重大违法记录的声明（详见附件</w:t>
      </w:r>
      <w:r>
        <w:rPr>
          <w:rFonts w:hint="eastAsia"/>
          <w:sz w:val="24"/>
          <w:lang w:val="en-US" w:eastAsia="zh-CN"/>
        </w:rPr>
        <w:t>三</w:t>
      </w:r>
      <w:r>
        <w:rPr>
          <w:rFonts w:hint="eastAsia"/>
          <w:sz w:val="24"/>
        </w:rPr>
        <w:t>）</w:t>
      </w:r>
    </w:p>
    <w:p w14:paraId="0060EA6E">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lang w:val="en-US" w:eastAsia="zh-CN"/>
        </w:rPr>
        <w:t>⑤保密声明</w:t>
      </w:r>
      <w:r>
        <w:rPr>
          <w:rFonts w:hint="eastAsia"/>
          <w:sz w:val="24"/>
        </w:rPr>
        <w:t>（详见附件</w:t>
      </w:r>
      <w:r>
        <w:rPr>
          <w:rFonts w:hint="eastAsia"/>
          <w:sz w:val="24"/>
          <w:lang w:val="en-US" w:eastAsia="zh-CN"/>
        </w:rPr>
        <w:t>四</w:t>
      </w:r>
      <w:r>
        <w:rPr>
          <w:rFonts w:hint="eastAsia"/>
          <w:sz w:val="24"/>
        </w:rPr>
        <w:t>）</w:t>
      </w:r>
    </w:p>
    <w:p w14:paraId="0DEC1E7B">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lang w:val="en-US" w:eastAsia="zh-CN"/>
        </w:rPr>
      </w:pPr>
      <w:r>
        <w:rPr>
          <w:rFonts w:hint="eastAsia"/>
          <w:sz w:val="24"/>
          <w:lang w:val="en-US" w:eastAsia="zh-CN"/>
        </w:rPr>
        <w:t>⑥服务承诺</w:t>
      </w:r>
      <w:r>
        <w:rPr>
          <w:rFonts w:hint="eastAsia"/>
          <w:sz w:val="24"/>
        </w:rPr>
        <w:t>（详见附件</w:t>
      </w:r>
      <w:r>
        <w:rPr>
          <w:rFonts w:hint="eastAsia"/>
          <w:sz w:val="24"/>
          <w:lang w:val="en-US" w:eastAsia="zh-CN"/>
        </w:rPr>
        <w:t>五</w:t>
      </w:r>
      <w:r>
        <w:rPr>
          <w:rFonts w:hint="eastAsia"/>
          <w:sz w:val="24"/>
        </w:rPr>
        <w:t>）</w:t>
      </w:r>
    </w:p>
    <w:p w14:paraId="135755BE">
      <w:pPr>
        <w:keepNext w:val="0"/>
        <w:keepLines w:val="0"/>
        <w:pageBreakBefore w:val="0"/>
        <w:numPr>
          <w:ilvl w:val="0"/>
          <w:numId w:val="0"/>
        </w:numPr>
        <w:kinsoku/>
        <w:overflowPunct/>
        <w:topLinePunct w:val="0"/>
        <w:autoSpaceDE/>
        <w:autoSpaceDN/>
        <w:bidi w:val="0"/>
        <w:snapToGrid/>
        <w:spacing w:line="288" w:lineRule="auto"/>
        <w:ind w:leftChars="0" w:firstLine="480" w:firstLineChars="200"/>
        <w:rPr>
          <w:rFonts w:hint="eastAsia"/>
          <w:sz w:val="24"/>
        </w:rPr>
      </w:pPr>
      <w:r>
        <w:rPr>
          <w:rFonts w:hint="eastAsia"/>
          <w:sz w:val="24"/>
        </w:rPr>
        <w:t>以上需加盖公章扫描发送至</w:t>
      </w:r>
      <w:r>
        <w:rPr>
          <w:rFonts w:hint="eastAsia"/>
          <w:sz w:val="24"/>
          <w:lang w:val="en-US" w:eastAsia="zh-CN"/>
        </w:rPr>
        <w:t>招标人</w:t>
      </w:r>
      <w:r>
        <w:rPr>
          <w:rFonts w:hint="eastAsia"/>
          <w:sz w:val="24"/>
        </w:rPr>
        <w:t>邮箱。</w:t>
      </w:r>
    </w:p>
    <w:p w14:paraId="1F81D131">
      <w:pPr>
        <w:keepNext w:val="0"/>
        <w:keepLines w:val="0"/>
        <w:pageBreakBefore w:val="0"/>
        <w:numPr>
          <w:ilvl w:val="0"/>
          <w:numId w:val="1"/>
        </w:numPr>
        <w:kinsoku/>
        <w:overflowPunct/>
        <w:topLinePunct w:val="0"/>
        <w:autoSpaceDE/>
        <w:autoSpaceDN/>
        <w:bidi w:val="0"/>
        <w:snapToGrid/>
        <w:spacing w:line="288" w:lineRule="auto"/>
        <w:rPr>
          <w:sz w:val="24"/>
        </w:rPr>
      </w:pPr>
      <w:r>
        <w:rPr>
          <w:sz w:val="24"/>
        </w:rPr>
        <w:t>投标文件</w:t>
      </w:r>
      <w:r>
        <w:rPr>
          <w:rFonts w:ascii="Times New Roman" w:hAnsi="Times New Roman"/>
          <w:color w:val="000000" w:themeColor="text1"/>
          <w:sz w:val="24"/>
          <w:szCs w:val="24"/>
        </w:rPr>
        <w:t>逾期送达或不符合规定的投标文件恕不接受。</w:t>
      </w:r>
    </w:p>
    <w:p w14:paraId="547707B7">
      <w:pPr>
        <w:keepNext w:val="0"/>
        <w:keepLines w:val="0"/>
        <w:pageBreakBefore w:val="0"/>
        <w:numPr>
          <w:ilvl w:val="0"/>
          <w:numId w:val="1"/>
        </w:numPr>
        <w:kinsoku/>
        <w:overflowPunct/>
        <w:topLinePunct w:val="0"/>
        <w:autoSpaceDE/>
        <w:autoSpaceDN/>
        <w:bidi w:val="0"/>
        <w:snapToGrid/>
        <w:spacing w:line="288" w:lineRule="auto"/>
        <w:rPr>
          <w:sz w:val="24"/>
        </w:rPr>
      </w:pPr>
      <w:r>
        <w:rPr>
          <w:sz w:val="24"/>
        </w:rPr>
        <w:t>凡对本次招标提出询问，请于</w:t>
      </w:r>
      <w:r>
        <w:rPr>
          <w:rFonts w:hint="eastAsia"/>
          <w:sz w:val="24"/>
          <w:lang w:eastAsia="zh-CN"/>
        </w:rPr>
        <w:t>2026</w:t>
      </w:r>
      <w:r>
        <w:rPr>
          <w:sz w:val="24"/>
        </w:rPr>
        <w:t>年</w:t>
      </w:r>
      <w:r>
        <w:rPr>
          <w:rFonts w:hint="eastAsia"/>
          <w:sz w:val="24"/>
          <w:lang w:val="en-US" w:eastAsia="zh-CN"/>
        </w:rPr>
        <w:t>3</w:t>
      </w:r>
      <w:r>
        <w:rPr>
          <w:sz w:val="24"/>
        </w:rPr>
        <w:t>月</w:t>
      </w:r>
      <w:r>
        <w:rPr>
          <w:rFonts w:hint="eastAsia"/>
          <w:sz w:val="24"/>
          <w:lang w:val="en-US" w:eastAsia="zh-CN"/>
        </w:rPr>
        <w:t>8</w:t>
      </w:r>
      <w:r>
        <w:rPr>
          <w:sz w:val="24"/>
        </w:rPr>
        <w:t>日</w:t>
      </w:r>
      <w:r>
        <w:rPr>
          <w:rFonts w:hint="eastAsia"/>
          <w:sz w:val="24"/>
        </w:rPr>
        <w:t>12:00</w:t>
      </w:r>
      <w:r>
        <w:rPr>
          <w:sz w:val="24"/>
        </w:rPr>
        <w:t>前以</w:t>
      </w:r>
      <w:r>
        <w:rPr>
          <w:rFonts w:hint="eastAsia"/>
          <w:sz w:val="24"/>
          <w:lang w:val="en-US" w:eastAsia="zh-CN"/>
        </w:rPr>
        <w:t>邮件</w:t>
      </w:r>
      <w:r>
        <w:rPr>
          <w:sz w:val="24"/>
        </w:rPr>
        <w:t>形式发给</w:t>
      </w:r>
      <w:r>
        <w:rPr>
          <w:rFonts w:hint="eastAsia"/>
          <w:sz w:val="24"/>
        </w:rPr>
        <w:t>招标</w:t>
      </w:r>
      <w:r>
        <w:rPr>
          <w:rFonts w:hint="eastAsia"/>
          <w:sz w:val="24"/>
          <w:lang w:val="en-US" w:eastAsia="zh-CN"/>
        </w:rPr>
        <w:t>人</w:t>
      </w:r>
      <w:r>
        <w:rPr>
          <w:sz w:val="24"/>
        </w:rPr>
        <w:t>，并将需澄清问题电子文档发送至</w:t>
      </w:r>
      <w:r>
        <w:rPr>
          <w:rFonts w:hint="eastAsia"/>
          <w:sz w:val="24"/>
        </w:rPr>
        <w:t>gz86669169</w:t>
      </w:r>
      <w:r>
        <w:rPr>
          <w:sz w:val="24"/>
        </w:rPr>
        <w:t>@</w:t>
      </w:r>
      <w:r>
        <w:rPr>
          <w:rFonts w:hint="eastAsia"/>
          <w:sz w:val="24"/>
        </w:rPr>
        <w:t>163</w:t>
      </w:r>
      <w:r>
        <w:rPr>
          <w:sz w:val="24"/>
        </w:rPr>
        <w:t>.com。</w:t>
      </w:r>
    </w:p>
    <w:p w14:paraId="2B4CFFC5">
      <w:pPr>
        <w:keepNext w:val="0"/>
        <w:keepLines w:val="0"/>
        <w:pageBreakBefore w:val="0"/>
        <w:numPr>
          <w:ilvl w:val="0"/>
          <w:numId w:val="1"/>
        </w:numPr>
        <w:kinsoku/>
        <w:overflowPunct/>
        <w:topLinePunct w:val="0"/>
        <w:autoSpaceDE/>
        <w:autoSpaceDN/>
        <w:bidi w:val="0"/>
        <w:snapToGrid/>
        <w:spacing w:line="288" w:lineRule="auto"/>
        <w:rPr>
          <w:sz w:val="24"/>
        </w:rPr>
      </w:pPr>
      <w:r>
        <w:rPr>
          <w:kern w:val="24"/>
          <w:sz w:val="24"/>
        </w:rPr>
        <w:t>本项目评审采用</w:t>
      </w:r>
      <w:r>
        <w:rPr>
          <w:rFonts w:hint="eastAsia"/>
          <w:kern w:val="24"/>
          <w:sz w:val="24"/>
          <w:lang w:val="en-US" w:eastAsia="zh-CN"/>
        </w:rPr>
        <w:t>合格制</w:t>
      </w:r>
      <w:r>
        <w:rPr>
          <w:rFonts w:hint="eastAsia"/>
          <w:sz w:val="24"/>
        </w:rPr>
        <w:t>。</w:t>
      </w:r>
      <w:r>
        <w:rPr>
          <w:color w:val="000000" w:themeColor="text1"/>
          <w:sz w:val="24"/>
        </w:rPr>
        <w:t>通过</w:t>
      </w:r>
      <w:r>
        <w:rPr>
          <w:rFonts w:hint="eastAsia"/>
          <w:color w:val="000000" w:themeColor="text1"/>
          <w:sz w:val="24"/>
          <w:lang w:val="en-US" w:eastAsia="zh-CN"/>
        </w:rPr>
        <w:t>资格</w:t>
      </w:r>
      <w:r>
        <w:rPr>
          <w:rFonts w:hint="eastAsia"/>
          <w:color w:val="000000" w:themeColor="text1"/>
          <w:sz w:val="24"/>
        </w:rPr>
        <w:t>审查</w:t>
      </w:r>
      <w:r>
        <w:rPr>
          <w:color w:val="000000" w:themeColor="text1"/>
          <w:sz w:val="24"/>
        </w:rPr>
        <w:t>的投标人</w:t>
      </w:r>
      <w:r>
        <w:rPr>
          <w:rFonts w:hint="eastAsia"/>
          <w:color w:val="000000" w:themeColor="text1"/>
          <w:sz w:val="24"/>
        </w:rPr>
        <w:t>，</w:t>
      </w:r>
      <w:r>
        <w:rPr>
          <w:color w:val="000000" w:themeColor="text1"/>
          <w:sz w:val="24"/>
        </w:rPr>
        <w:t>推荐</w:t>
      </w:r>
      <w:r>
        <w:rPr>
          <w:rFonts w:hint="eastAsia"/>
          <w:color w:val="000000" w:themeColor="text1"/>
          <w:sz w:val="24"/>
        </w:rPr>
        <w:t>为各类别</w:t>
      </w:r>
      <w:r>
        <w:rPr>
          <w:color w:val="000000" w:themeColor="text1"/>
          <w:sz w:val="24"/>
        </w:rPr>
        <w:t>的</w:t>
      </w:r>
      <w:r>
        <w:rPr>
          <w:rFonts w:hint="eastAsia"/>
          <w:color w:val="000000" w:themeColor="text1"/>
          <w:sz w:val="24"/>
        </w:rPr>
        <w:t>入库</w:t>
      </w:r>
      <w:r>
        <w:rPr>
          <w:color w:val="000000" w:themeColor="text1"/>
          <w:sz w:val="24"/>
        </w:rPr>
        <w:t>候选人</w:t>
      </w:r>
      <w:r>
        <w:rPr>
          <w:rFonts w:hint="eastAsia"/>
          <w:color w:val="000000" w:themeColor="text1"/>
          <w:sz w:val="24"/>
        </w:rPr>
        <w:t>。合格投标人数量不限。</w:t>
      </w:r>
    </w:p>
    <w:p w14:paraId="0C79D596">
      <w:pPr>
        <w:keepNext w:val="0"/>
        <w:keepLines w:val="0"/>
        <w:pageBreakBefore w:val="0"/>
        <w:numPr>
          <w:ilvl w:val="0"/>
          <w:numId w:val="1"/>
        </w:numPr>
        <w:kinsoku/>
        <w:overflowPunct/>
        <w:topLinePunct w:val="0"/>
        <w:autoSpaceDE/>
        <w:autoSpaceDN/>
        <w:bidi w:val="0"/>
        <w:snapToGrid/>
        <w:spacing w:line="288" w:lineRule="auto"/>
        <w:rPr>
          <w:rFonts w:hint="default"/>
          <w:kern w:val="24"/>
          <w:sz w:val="24"/>
          <w:lang w:val="en-US" w:eastAsia="zh-CN"/>
        </w:rPr>
      </w:pPr>
      <w:r>
        <w:rPr>
          <w:rFonts w:hint="eastAsia"/>
          <w:kern w:val="24"/>
          <w:sz w:val="24"/>
          <w:lang w:val="en-US" w:eastAsia="zh-CN"/>
        </w:rPr>
        <w:t>已在本公司企业库内的供应商，无需再递交入库申请。</w:t>
      </w:r>
    </w:p>
    <w:p w14:paraId="4E1EDBED">
      <w:pPr>
        <w:keepNext w:val="0"/>
        <w:keepLines w:val="0"/>
        <w:pageBreakBefore w:val="0"/>
        <w:kinsoku/>
        <w:overflowPunct/>
        <w:topLinePunct w:val="0"/>
        <w:autoSpaceDE/>
        <w:autoSpaceDN/>
        <w:bidi w:val="0"/>
        <w:snapToGrid/>
        <w:spacing w:line="288" w:lineRule="auto"/>
        <w:ind w:firstLine="472" w:firstLineChars="196"/>
        <w:rPr>
          <w:b/>
          <w:sz w:val="24"/>
        </w:rPr>
      </w:pPr>
    </w:p>
    <w:p w14:paraId="3A539449">
      <w:pPr>
        <w:keepNext w:val="0"/>
        <w:keepLines w:val="0"/>
        <w:pageBreakBefore w:val="0"/>
        <w:kinsoku/>
        <w:overflowPunct/>
        <w:topLinePunct w:val="0"/>
        <w:autoSpaceDE/>
        <w:autoSpaceDN/>
        <w:bidi w:val="0"/>
        <w:snapToGrid/>
        <w:spacing w:line="288" w:lineRule="auto"/>
        <w:ind w:firstLine="472" w:firstLineChars="196"/>
        <w:rPr>
          <w:rFonts w:hint="eastAsia" w:eastAsia="宋体"/>
          <w:b/>
          <w:sz w:val="24"/>
          <w:lang w:eastAsia="zh-CN"/>
        </w:rPr>
      </w:pPr>
      <w:r>
        <w:rPr>
          <w:rFonts w:hint="eastAsia"/>
          <w:b/>
          <w:sz w:val="24"/>
        </w:rPr>
        <w:t>招标</w:t>
      </w:r>
      <w:r>
        <w:rPr>
          <w:b/>
          <w:sz w:val="24"/>
        </w:rPr>
        <w:t>人：</w:t>
      </w:r>
      <w:r>
        <w:rPr>
          <w:rFonts w:hint="eastAsia"/>
          <w:b/>
          <w:sz w:val="24"/>
          <w:lang w:eastAsia="zh-CN"/>
        </w:rPr>
        <w:t>广东建设工程监理有限公司</w:t>
      </w:r>
    </w:p>
    <w:p w14:paraId="670BBC81">
      <w:pPr>
        <w:keepNext w:val="0"/>
        <w:keepLines w:val="0"/>
        <w:pageBreakBefore w:val="0"/>
        <w:kinsoku/>
        <w:overflowPunct/>
        <w:topLinePunct w:val="0"/>
        <w:autoSpaceDE/>
        <w:autoSpaceDN/>
        <w:bidi w:val="0"/>
        <w:snapToGrid/>
        <w:spacing w:line="288" w:lineRule="auto"/>
        <w:ind w:firstLine="480" w:firstLineChars="200"/>
        <w:rPr>
          <w:rFonts w:hint="eastAsia" w:eastAsia="宋体"/>
          <w:sz w:val="24"/>
          <w:lang w:eastAsia="zh-CN"/>
        </w:rPr>
      </w:pPr>
      <w:r>
        <w:rPr>
          <w:sz w:val="24"/>
        </w:rPr>
        <w:t>地</w:t>
      </w:r>
      <w:r>
        <w:rPr>
          <w:rFonts w:hint="eastAsia"/>
          <w:sz w:val="24"/>
        </w:rPr>
        <w:t xml:space="preserve">    </w:t>
      </w:r>
      <w:r>
        <w:rPr>
          <w:sz w:val="24"/>
        </w:rPr>
        <w:t>址</w:t>
      </w:r>
      <w:r>
        <w:rPr>
          <w:rFonts w:hint="eastAsia"/>
          <w:sz w:val="24"/>
          <w:lang w:eastAsia="zh-CN"/>
        </w:rPr>
        <w:t>：</w:t>
      </w:r>
      <w:r>
        <w:rPr>
          <w:rFonts w:hint="eastAsia"/>
          <w:sz w:val="24"/>
          <w:highlight w:val="none"/>
          <w:lang w:eastAsia="zh-CN"/>
        </w:rPr>
        <w:t>广州市越秀区流花路123号北塔13楼</w:t>
      </w:r>
    </w:p>
    <w:p w14:paraId="3EB4CA08">
      <w:pPr>
        <w:keepNext w:val="0"/>
        <w:keepLines w:val="0"/>
        <w:pageBreakBefore w:val="0"/>
        <w:kinsoku/>
        <w:overflowPunct/>
        <w:topLinePunct w:val="0"/>
        <w:autoSpaceDE/>
        <w:autoSpaceDN/>
        <w:bidi w:val="0"/>
        <w:snapToGrid/>
        <w:spacing w:line="288" w:lineRule="auto"/>
        <w:ind w:firstLine="480" w:firstLineChars="200"/>
        <w:rPr>
          <w:bCs/>
          <w:sz w:val="24"/>
        </w:rPr>
      </w:pPr>
      <w:r>
        <w:rPr>
          <w:rFonts w:hint="eastAsia"/>
          <w:sz w:val="24"/>
        </w:rPr>
        <w:t>联 系 人：</w:t>
      </w:r>
      <w:r>
        <w:rPr>
          <w:rFonts w:hint="eastAsia"/>
          <w:bCs/>
          <w:sz w:val="24"/>
        </w:rPr>
        <w:t xml:space="preserve"> </w:t>
      </w:r>
      <w:r>
        <w:rPr>
          <w:rFonts w:hint="eastAsia"/>
          <w:bCs/>
          <w:sz w:val="24"/>
          <w:lang w:val="en-US" w:eastAsia="zh-CN"/>
        </w:rPr>
        <w:t>黄工</w:t>
      </w:r>
      <w:r>
        <w:rPr>
          <w:rFonts w:hint="eastAsia"/>
          <w:bCs/>
          <w:sz w:val="24"/>
        </w:rPr>
        <w:t xml:space="preserve">  </w:t>
      </w:r>
    </w:p>
    <w:p w14:paraId="64BEE1D7">
      <w:pPr>
        <w:keepNext w:val="0"/>
        <w:keepLines w:val="0"/>
        <w:pageBreakBefore w:val="0"/>
        <w:kinsoku/>
        <w:overflowPunct/>
        <w:topLinePunct w:val="0"/>
        <w:autoSpaceDE/>
        <w:autoSpaceDN/>
        <w:bidi w:val="0"/>
        <w:snapToGrid/>
        <w:spacing w:line="288" w:lineRule="auto"/>
        <w:ind w:firstLine="480" w:firstLineChars="200"/>
        <w:rPr>
          <w:sz w:val="24"/>
        </w:rPr>
      </w:pPr>
      <w:r>
        <w:rPr>
          <w:sz w:val="24"/>
        </w:rPr>
        <w:t>联系方式：</w:t>
      </w:r>
      <w:r>
        <w:rPr>
          <w:rFonts w:hint="eastAsia"/>
          <w:sz w:val="24"/>
          <w:lang w:val="en-US" w:eastAsia="zh-CN"/>
        </w:rPr>
        <w:t>020-36234265</w:t>
      </w:r>
    </w:p>
    <w:p w14:paraId="6B436F2A">
      <w:pPr>
        <w:keepNext w:val="0"/>
        <w:keepLines w:val="0"/>
        <w:pageBreakBefore w:val="0"/>
        <w:kinsoku/>
        <w:overflowPunct/>
        <w:topLinePunct w:val="0"/>
        <w:autoSpaceDE/>
        <w:autoSpaceDN/>
        <w:bidi w:val="0"/>
        <w:snapToGrid/>
        <w:spacing w:line="288" w:lineRule="auto"/>
        <w:ind w:firstLine="480" w:firstLineChars="200"/>
        <w:rPr>
          <w:sz w:val="24"/>
          <w:szCs w:val="21"/>
        </w:rPr>
      </w:pPr>
      <w:r>
        <w:rPr>
          <w:rFonts w:hint="eastAsia"/>
          <w:sz w:val="24"/>
          <w:szCs w:val="21"/>
        </w:rPr>
        <w:t>邮    箱：gz86669169@163.com</w:t>
      </w:r>
    </w:p>
    <w:p w14:paraId="54042924">
      <w:pPr>
        <w:keepNext w:val="0"/>
        <w:keepLines w:val="0"/>
        <w:pageBreakBefore w:val="0"/>
        <w:kinsoku/>
        <w:overflowPunct/>
        <w:topLinePunct w:val="0"/>
        <w:autoSpaceDE/>
        <w:autoSpaceDN/>
        <w:bidi w:val="0"/>
        <w:snapToGrid/>
        <w:spacing w:line="288" w:lineRule="auto"/>
        <w:ind w:firstLine="480" w:firstLineChars="200"/>
        <w:rPr>
          <w:sz w:val="24"/>
        </w:rPr>
      </w:pPr>
    </w:p>
    <w:p w14:paraId="0A139AD6">
      <w:pPr>
        <w:keepNext w:val="0"/>
        <w:keepLines w:val="0"/>
        <w:pageBreakBefore w:val="0"/>
        <w:kinsoku/>
        <w:overflowPunct/>
        <w:topLinePunct w:val="0"/>
        <w:autoSpaceDE/>
        <w:autoSpaceDN/>
        <w:bidi w:val="0"/>
        <w:snapToGrid/>
        <w:spacing w:line="288" w:lineRule="auto"/>
        <w:ind w:firstLine="480" w:firstLineChars="200"/>
        <w:rPr>
          <w:sz w:val="24"/>
        </w:rPr>
      </w:pPr>
      <w:r>
        <w:rPr>
          <w:rFonts w:hint="eastAsia"/>
          <w:sz w:val="24"/>
        </w:rPr>
        <w:t>注：本公告在广东建设工程监理有限公司网站（</w:t>
      </w:r>
      <w:r>
        <w:rPr>
          <w:sz w:val="24"/>
        </w:rPr>
        <w:t>www.gdces.cn</w:t>
      </w:r>
      <w:r>
        <w:rPr>
          <w:rFonts w:hint="eastAsia"/>
          <w:sz w:val="24"/>
        </w:rPr>
        <w:t>）发布。</w:t>
      </w:r>
    </w:p>
    <w:p w14:paraId="5146640D">
      <w:pPr>
        <w:keepNext w:val="0"/>
        <w:keepLines w:val="0"/>
        <w:pageBreakBefore w:val="0"/>
        <w:kinsoku/>
        <w:overflowPunct/>
        <w:topLinePunct w:val="0"/>
        <w:autoSpaceDE/>
        <w:autoSpaceDN/>
        <w:bidi w:val="0"/>
        <w:snapToGrid/>
        <w:spacing w:line="288" w:lineRule="auto"/>
        <w:ind w:firstLine="5040" w:firstLineChars="2100"/>
        <w:jc w:val="left"/>
        <w:rPr>
          <w:sz w:val="24"/>
        </w:rPr>
      </w:pPr>
    </w:p>
    <w:p w14:paraId="60DC6241">
      <w:pPr>
        <w:keepNext w:val="0"/>
        <w:keepLines w:val="0"/>
        <w:pageBreakBefore w:val="0"/>
        <w:kinsoku/>
        <w:overflowPunct/>
        <w:topLinePunct w:val="0"/>
        <w:autoSpaceDE/>
        <w:autoSpaceDN/>
        <w:bidi w:val="0"/>
        <w:snapToGrid/>
        <w:spacing w:line="288" w:lineRule="auto"/>
        <w:ind w:firstLine="3828" w:firstLineChars="1595"/>
        <w:jc w:val="right"/>
        <w:rPr>
          <w:sz w:val="24"/>
        </w:rPr>
      </w:pPr>
      <w:r>
        <w:rPr>
          <w:rFonts w:hint="eastAsia"/>
          <w:sz w:val="24"/>
        </w:rPr>
        <w:t>广东建设工程监理有限公司</w:t>
      </w:r>
    </w:p>
    <w:p w14:paraId="1E1F1E44">
      <w:pPr>
        <w:keepNext w:val="0"/>
        <w:keepLines w:val="0"/>
        <w:pageBreakBefore w:val="0"/>
        <w:kinsoku/>
        <w:wordWrap w:val="0"/>
        <w:overflowPunct/>
        <w:topLinePunct w:val="0"/>
        <w:autoSpaceDE/>
        <w:autoSpaceDN/>
        <w:bidi w:val="0"/>
        <w:snapToGrid/>
        <w:spacing w:line="288" w:lineRule="auto"/>
        <w:jc w:val="right"/>
        <w:rPr>
          <w:rFonts w:hint="eastAsia"/>
          <w:sz w:val="24"/>
        </w:rPr>
      </w:pPr>
      <w:r>
        <w:rPr>
          <w:sz w:val="24"/>
        </w:rPr>
        <w:t xml:space="preserve">                              </w:t>
      </w:r>
      <w:r>
        <w:rPr>
          <w:rFonts w:hint="eastAsia"/>
          <w:sz w:val="24"/>
          <w:lang w:eastAsia="zh-CN"/>
        </w:rPr>
        <w:t>2026</w:t>
      </w:r>
      <w:r>
        <w:rPr>
          <w:sz w:val="24"/>
        </w:rPr>
        <w:t>年</w:t>
      </w:r>
      <w:r>
        <w:rPr>
          <w:rFonts w:hint="eastAsia"/>
          <w:sz w:val="24"/>
          <w:lang w:val="en-US" w:eastAsia="zh-CN"/>
        </w:rPr>
        <w:t>3</w:t>
      </w:r>
      <w:r>
        <w:rPr>
          <w:sz w:val="24"/>
        </w:rPr>
        <w:t>月</w:t>
      </w:r>
      <w:bookmarkEnd w:id="0"/>
      <w:r>
        <w:rPr>
          <w:rFonts w:hint="eastAsia"/>
          <w:sz w:val="24"/>
          <w:lang w:val="en-US" w:eastAsia="zh-CN"/>
        </w:rPr>
        <w:t>2</w:t>
      </w:r>
      <w:r>
        <w:rPr>
          <w:rFonts w:hint="eastAsia"/>
          <w:sz w:val="24"/>
        </w:rPr>
        <w:t>日</w:t>
      </w:r>
    </w:p>
    <w:p w14:paraId="411F874A">
      <w:pPr>
        <w:keepNext w:val="0"/>
        <w:keepLines w:val="0"/>
        <w:pageBreakBefore w:val="0"/>
        <w:kinsoku/>
        <w:wordWrap/>
        <w:overflowPunct/>
        <w:topLinePunct w:val="0"/>
        <w:autoSpaceDE/>
        <w:autoSpaceDN/>
        <w:bidi w:val="0"/>
        <w:snapToGrid/>
        <w:spacing w:line="288" w:lineRule="auto"/>
        <w:jc w:val="right"/>
        <w:rPr>
          <w:rFonts w:hint="eastAsia"/>
          <w:sz w:val="24"/>
        </w:rPr>
        <w:sectPr>
          <w:footerReference r:id="rId3" w:type="default"/>
          <w:pgSz w:w="11906" w:h="16838"/>
          <w:pgMar w:top="1135" w:right="1133" w:bottom="1135" w:left="1418" w:header="851" w:footer="992" w:gutter="0"/>
          <w:cols w:space="425" w:num="1"/>
          <w:docGrid w:type="lines" w:linePitch="312" w:charSpace="0"/>
        </w:sectPr>
      </w:pPr>
    </w:p>
    <w:p w14:paraId="1035DEB3">
      <w:pPr>
        <w:widowControl/>
        <w:jc w:val="left"/>
        <w:rPr>
          <w:b/>
          <w:sz w:val="36"/>
          <w:shd w:val="clear" w:color="auto" w:fill="FFFFFF" w:themeFill="background1"/>
        </w:rPr>
      </w:pPr>
      <w:r>
        <w:rPr>
          <w:rFonts w:hint="eastAsia" w:ascii="宋体" w:hAnsi="宋体"/>
          <w:sz w:val="28"/>
          <w:szCs w:val="28"/>
          <w:highlight w:val="none"/>
        </w:rPr>
        <w:t>附件一：封面</w:t>
      </w:r>
    </w:p>
    <w:p w14:paraId="10987288">
      <w:pPr>
        <w:widowControl/>
        <w:jc w:val="center"/>
        <w:rPr>
          <w:b/>
          <w:sz w:val="36"/>
          <w:shd w:val="clear" w:color="auto" w:fill="FFFFFF" w:themeFill="background1"/>
        </w:rPr>
      </w:pPr>
    </w:p>
    <w:p w14:paraId="19023C37">
      <w:pPr>
        <w:widowControl/>
        <w:jc w:val="center"/>
        <w:rPr>
          <w:b/>
          <w:sz w:val="36"/>
          <w:shd w:val="clear" w:color="auto" w:fill="FFFFFF" w:themeFill="background1"/>
        </w:rPr>
      </w:pPr>
    </w:p>
    <w:p w14:paraId="1BF21355">
      <w:pPr>
        <w:widowControl/>
        <w:jc w:val="center"/>
        <w:rPr>
          <w:b/>
          <w:sz w:val="44"/>
          <w:szCs w:val="44"/>
          <w:shd w:val="clear" w:color="auto" w:fill="FFFFFF" w:themeFill="background1"/>
        </w:rPr>
      </w:pPr>
      <w:r>
        <w:rPr>
          <w:rFonts w:hint="eastAsia"/>
          <w:b/>
          <w:sz w:val="44"/>
          <w:szCs w:val="44"/>
          <w:shd w:val="clear" w:color="auto" w:fill="FFFFFF" w:themeFill="background1"/>
          <w:lang w:eastAsia="zh-CN"/>
        </w:rPr>
        <w:t>广东建设工程监理有限公司</w:t>
      </w:r>
      <w:r>
        <w:rPr>
          <w:rFonts w:hint="eastAsia"/>
          <w:b/>
          <w:sz w:val="44"/>
          <w:szCs w:val="44"/>
          <w:shd w:val="clear" w:color="auto" w:fill="FFFFFF" w:themeFill="background1"/>
        </w:rPr>
        <w:t>合格供应商库（</w:t>
      </w:r>
      <w:r>
        <w:rPr>
          <w:rFonts w:hint="eastAsia"/>
          <w:b/>
          <w:sz w:val="44"/>
          <w:szCs w:val="44"/>
          <w:shd w:val="clear" w:color="auto" w:fill="FFFFFF" w:themeFill="background1"/>
          <w:lang w:eastAsia="zh-CN"/>
        </w:rPr>
        <w:t>招标代理、造价咨询、</w:t>
      </w:r>
      <w:r>
        <w:rPr>
          <w:rFonts w:hint="eastAsia"/>
          <w:b/>
          <w:sz w:val="44"/>
          <w:szCs w:val="44"/>
          <w:shd w:val="clear" w:color="auto" w:fill="FFFFFF" w:themeFill="background1"/>
          <w:lang w:val="en-US" w:eastAsia="zh-CN"/>
        </w:rPr>
        <w:t>监理服务、</w:t>
      </w:r>
      <w:r>
        <w:rPr>
          <w:rFonts w:hint="eastAsia"/>
          <w:b/>
          <w:sz w:val="44"/>
          <w:szCs w:val="44"/>
          <w:shd w:val="clear" w:color="auto" w:fill="FFFFFF" w:themeFill="background1"/>
          <w:lang w:eastAsia="zh-CN"/>
        </w:rPr>
        <w:t>技术咨询及服务</w:t>
      </w:r>
      <w:r>
        <w:rPr>
          <w:rFonts w:hint="eastAsia"/>
          <w:b/>
          <w:sz w:val="44"/>
          <w:szCs w:val="44"/>
          <w:shd w:val="clear" w:color="auto" w:fill="FFFFFF" w:themeFill="background1"/>
          <w:lang w:val="en-US" w:eastAsia="zh-CN"/>
        </w:rPr>
        <w:t>等</w:t>
      </w:r>
      <w:r>
        <w:rPr>
          <w:rFonts w:hint="eastAsia"/>
          <w:b/>
          <w:sz w:val="44"/>
          <w:szCs w:val="44"/>
          <w:shd w:val="clear" w:color="auto" w:fill="FFFFFF" w:themeFill="background1"/>
        </w:rPr>
        <w:t>）建库招标</w:t>
      </w:r>
    </w:p>
    <w:p w14:paraId="2C8BC7B0">
      <w:pPr>
        <w:widowControl/>
        <w:jc w:val="center"/>
        <w:rPr>
          <w:b/>
          <w:sz w:val="52"/>
          <w:shd w:val="clear" w:color="auto" w:fill="FFFFFF" w:themeFill="background1"/>
        </w:rPr>
      </w:pPr>
    </w:p>
    <w:p w14:paraId="3497D749">
      <w:pPr>
        <w:widowControl/>
        <w:jc w:val="center"/>
        <w:rPr>
          <w:b/>
          <w:sz w:val="52"/>
          <w:shd w:val="clear" w:color="auto" w:fill="FFFFFF" w:themeFill="background1"/>
        </w:rPr>
      </w:pPr>
    </w:p>
    <w:p w14:paraId="05CDCA63">
      <w:pPr>
        <w:widowControl/>
        <w:jc w:val="center"/>
        <w:rPr>
          <w:b/>
          <w:sz w:val="52"/>
          <w:shd w:val="clear" w:color="auto" w:fill="FFFFFF" w:themeFill="background1"/>
        </w:rPr>
      </w:pPr>
    </w:p>
    <w:p w14:paraId="30B33200">
      <w:pPr>
        <w:widowControl/>
        <w:jc w:val="center"/>
        <w:rPr>
          <w:b/>
          <w:sz w:val="52"/>
          <w:shd w:val="clear" w:color="auto" w:fill="FFFFFF" w:themeFill="background1"/>
        </w:rPr>
      </w:pPr>
      <w:r>
        <w:rPr>
          <w:rFonts w:hint="eastAsia"/>
          <w:b/>
          <w:sz w:val="52"/>
          <w:shd w:val="clear" w:color="auto" w:fill="FFFFFF" w:themeFill="background1"/>
        </w:rPr>
        <w:t>投标文件</w:t>
      </w:r>
    </w:p>
    <w:p w14:paraId="5B0FA749">
      <w:pPr>
        <w:widowControl/>
        <w:jc w:val="center"/>
        <w:rPr>
          <w:b/>
          <w:sz w:val="36"/>
          <w:shd w:val="clear" w:color="auto" w:fill="FFFFFF" w:themeFill="background1"/>
        </w:rPr>
      </w:pPr>
    </w:p>
    <w:p w14:paraId="1E10E1F6">
      <w:pPr>
        <w:widowControl/>
        <w:ind w:firstLine="885" w:firstLineChars="245"/>
        <w:jc w:val="left"/>
        <w:rPr>
          <w:b/>
          <w:sz w:val="36"/>
          <w:shd w:val="clear" w:color="auto" w:fill="FFFFFF" w:themeFill="background1"/>
        </w:rPr>
      </w:pPr>
    </w:p>
    <w:p w14:paraId="42065B60">
      <w:pPr>
        <w:widowControl/>
        <w:ind w:firstLine="885" w:firstLineChars="245"/>
        <w:jc w:val="left"/>
        <w:rPr>
          <w:rFonts w:hint="eastAsia"/>
          <w:b/>
          <w:sz w:val="36"/>
          <w:shd w:val="clear" w:color="auto" w:fill="FFFFFF" w:themeFill="background1"/>
        </w:rPr>
      </w:pPr>
    </w:p>
    <w:p w14:paraId="2DD22A22">
      <w:pPr>
        <w:widowControl/>
        <w:ind w:firstLine="885" w:firstLineChars="245"/>
        <w:jc w:val="left"/>
        <w:rPr>
          <w:rFonts w:hint="eastAsia"/>
          <w:b/>
          <w:sz w:val="36"/>
          <w:shd w:val="clear" w:color="auto" w:fill="FFFFFF" w:themeFill="background1"/>
        </w:rPr>
      </w:pPr>
    </w:p>
    <w:p w14:paraId="6A79D1A5">
      <w:pPr>
        <w:widowControl/>
        <w:ind w:firstLine="885" w:firstLineChars="245"/>
        <w:jc w:val="left"/>
        <w:rPr>
          <w:b/>
          <w:sz w:val="36"/>
          <w:shd w:val="clear" w:color="auto" w:fill="FFFFFF" w:themeFill="background1"/>
        </w:rPr>
      </w:pPr>
      <w:r>
        <w:rPr>
          <w:rFonts w:hint="eastAsia"/>
          <w:b/>
          <w:sz w:val="36"/>
          <w:shd w:val="clear" w:color="auto" w:fill="FFFFFF" w:themeFill="background1"/>
        </w:rPr>
        <w:t>包</w:t>
      </w:r>
      <w:r>
        <w:rPr>
          <w:rFonts w:hint="eastAsia"/>
          <w:b/>
          <w:sz w:val="36"/>
          <w:shd w:val="clear" w:color="auto" w:fill="FFFFFF" w:themeFill="background1"/>
          <w:lang w:val="en-US" w:eastAsia="zh-CN"/>
        </w:rPr>
        <w:t>组</w:t>
      </w:r>
      <w:r>
        <w:rPr>
          <w:rFonts w:hint="eastAsia"/>
          <w:b/>
          <w:sz w:val="36"/>
          <w:shd w:val="clear" w:color="auto" w:fill="FFFFFF" w:themeFill="background1"/>
        </w:rPr>
        <w:t xml:space="preserve">号及名称: </w:t>
      </w:r>
      <w:r>
        <w:rPr>
          <w:rFonts w:hint="eastAsia"/>
          <w:b/>
          <w:sz w:val="36"/>
          <w:u w:val="single"/>
          <w:shd w:val="clear" w:color="auto" w:fill="FFFFFF" w:themeFill="background1"/>
        </w:rPr>
        <w:t xml:space="preserve">                 </w:t>
      </w:r>
    </w:p>
    <w:p w14:paraId="5DDC8BBF">
      <w:pPr>
        <w:widowControl/>
        <w:ind w:firstLine="885" w:firstLineChars="245"/>
        <w:jc w:val="left"/>
        <w:rPr>
          <w:b/>
          <w:sz w:val="36"/>
          <w:shd w:val="clear" w:color="auto" w:fill="FFFFFF" w:themeFill="background1"/>
        </w:rPr>
      </w:pPr>
      <w:r>
        <w:rPr>
          <w:rFonts w:hint="eastAsia"/>
          <w:b/>
          <w:sz w:val="36"/>
          <w:shd w:val="clear" w:color="auto" w:fill="FFFFFF" w:themeFill="background1"/>
        </w:rPr>
        <w:t xml:space="preserve"> 投标人名称：</w:t>
      </w:r>
      <w:r>
        <w:rPr>
          <w:rFonts w:hint="eastAsia"/>
          <w:b/>
          <w:sz w:val="36"/>
          <w:u w:val="single"/>
          <w:shd w:val="clear" w:color="auto" w:fill="FFFFFF" w:themeFill="background1"/>
        </w:rPr>
        <w:t xml:space="preserve">                 </w:t>
      </w:r>
      <w:r>
        <w:rPr>
          <w:rFonts w:hint="eastAsia"/>
          <w:b/>
          <w:sz w:val="36"/>
          <w:u w:val="single"/>
          <w:shd w:val="clear" w:color="auto" w:fill="FFFFFF" w:themeFill="background1"/>
          <w:lang w:val="en-US" w:eastAsia="zh-CN"/>
        </w:rPr>
        <w:t xml:space="preserve"> </w:t>
      </w:r>
      <w:r>
        <w:rPr>
          <w:rFonts w:hint="eastAsia"/>
          <w:b/>
          <w:sz w:val="36"/>
          <w:shd w:val="clear" w:color="auto" w:fill="FFFFFF" w:themeFill="background1"/>
        </w:rPr>
        <w:t>（公章）</w:t>
      </w:r>
    </w:p>
    <w:p w14:paraId="27C32BBF">
      <w:pPr>
        <w:widowControl/>
        <w:ind w:firstLine="1084" w:firstLineChars="300"/>
        <w:jc w:val="left"/>
        <w:rPr>
          <w:b/>
          <w:sz w:val="36"/>
          <w:u w:val="single"/>
          <w:shd w:val="clear" w:color="auto" w:fill="FFFFFF" w:themeFill="background1"/>
        </w:rPr>
      </w:pPr>
      <w:r>
        <w:rPr>
          <w:rFonts w:hint="eastAsia"/>
          <w:b/>
          <w:sz w:val="36"/>
          <w:shd w:val="clear" w:color="auto" w:fill="FFFFFF" w:themeFill="background1"/>
        </w:rPr>
        <w:t>法定代表人：</w:t>
      </w:r>
      <w:r>
        <w:rPr>
          <w:rFonts w:hint="eastAsia"/>
          <w:b/>
          <w:sz w:val="36"/>
          <w:u w:val="single"/>
          <w:shd w:val="clear" w:color="auto" w:fill="FFFFFF" w:themeFill="background1"/>
        </w:rPr>
        <w:t xml:space="preserve">                 </w:t>
      </w:r>
      <w:r>
        <w:rPr>
          <w:rFonts w:hint="eastAsia"/>
          <w:b/>
          <w:sz w:val="36"/>
          <w:u w:val="single"/>
          <w:shd w:val="clear" w:color="auto" w:fill="FFFFFF" w:themeFill="background1"/>
          <w:lang w:val="en-US" w:eastAsia="zh-CN"/>
        </w:rPr>
        <w:t xml:space="preserve"> </w:t>
      </w:r>
      <w:r>
        <w:rPr>
          <w:rFonts w:hint="eastAsia"/>
          <w:b/>
          <w:sz w:val="36"/>
          <w:shd w:val="clear" w:color="auto" w:fill="FFFFFF" w:themeFill="background1"/>
        </w:rPr>
        <w:t>（签章）</w:t>
      </w:r>
    </w:p>
    <w:p w14:paraId="4CE61B70">
      <w:pPr>
        <w:widowControl/>
        <w:jc w:val="left"/>
        <w:rPr>
          <w:b/>
          <w:sz w:val="36"/>
          <w:shd w:val="clear" w:color="auto" w:fill="FFFFFF" w:themeFill="background1"/>
        </w:rPr>
      </w:pPr>
    </w:p>
    <w:p w14:paraId="5878F963">
      <w:pPr>
        <w:ind w:firstLine="1084" w:firstLineChars="300"/>
        <w:rPr>
          <w:rFonts w:hint="eastAsia" w:ascii="宋体" w:hAnsi="宋体"/>
          <w:sz w:val="28"/>
          <w:szCs w:val="28"/>
          <w:highlight w:val="none"/>
        </w:rPr>
        <w:sectPr>
          <w:pgSz w:w="11906" w:h="16838"/>
          <w:pgMar w:top="1440" w:right="1800" w:bottom="1440" w:left="1800" w:header="851" w:footer="992" w:gutter="0"/>
          <w:cols w:space="425" w:num="1"/>
          <w:docGrid w:type="lines" w:linePitch="312" w:charSpace="0"/>
        </w:sectPr>
      </w:pPr>
      <w:r>
        <w:rPr>
          <w:rFonts w:hint="eastAsia"/>
          <w:b/>
          <w:sz w:val="36"/>
          <w:shd w:val="clear" w:color="auto" w:fill="FFFFFF" w:themeFill="background1"/>
        </w:rPr>
        <w:t xml:space="preserve">日 </w:t>
      </w:r>
      <w:r>
        <w:rPr>
          <w:rFonts w:hint="eastAsia"/>
          <w:b/>
          <w:sz w:val="36"/>
          <w:shd w:val="clear" w:color="auto" w:fill="FFFFFF" w:themeFill="background1"/>
          <w:lang w:val="en-US" w:eastAsia="zh-CN"/>
        </w:rPr>
        <w:t xml:space="preserve">   </w:t>
      </w:r>
      <w:r>
        <w:rPr>
          <w:rFonts w:hint="eastAsia"/>
          <w:b/>
          <w:sz w:val="36"/>
          <w:shd w:val="clear" w:color="auto" w:fill="FFFFFF" w:themeFill="background1"/>
        </w:rPr>
        <w:t>期：    年    月    日</w:t>
      </w:r>
    </w:p>
    <w:p w14:paraId="756DD0F5">
      <w:pPr>
        <w:rPr>
          <w:rFonts w:hint="eastAsia" w:ascii="宋体" w:hAnsi="宋体" w:eastAsia="宋体"/>
          <w:sz w:val="28"/>
          <w:szCs w:val="28"/>
          <w:highlight w:val="none"/>
          <w:lang w:eastAsia="zh-CN"/>
        </w:rPr>
      </w:pPr>
      <w:r>
        <w:rPr>
          <w:rFonts w:hint="eastAsia" w:ascii="宋体" w:hAnsi="宋体"/>
          <w:sz w:val="28"/>
          <w:szCs w:val="28"/>
          <w:highlight w:val="none"/>
          <w:lang w:val="en-US" w:eastAsia="zh-CN"/>
        </w:rPr>
        <w:t>附件二：</w:t>
      </w:r>
      <w:r>
        <w:rPr>
          <w:rFonts w:hint="eastAsia" w:ascii="宋体" w:hAnsi="宋体"/>
          <w:sz w:val="28"/>
          <w:szCs w:val="28"/>
          <w:highlight w:val="none"/>
          <w:lang w:eastAsia="zh-CN"/>
        </w:rPr>
        <w:t>企业信息登记表</w:t>
      </w:r>
    </w:p>
    <w:tbl>
      <w:tblPr>
        <w:tblStyle w:val="10"/>
        <w:tblpPr w:leftFromText="180" w:rightFromText="180" w:vertAnchor="text" w:horzAnchor="page" w:tblpX="1355" w:tblpY="865"/>
        <w:tblOverlap w:val="never"/>
        <w:tblW w:w="880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69"/>
        <w:gridCol w:w="1295"/>
        <w:gridCol w:w="1950"/>
        <w:gridCol w:w="1036"/>
        <w:gridCol w:w="1364"/>
        <w:gridCol w:w="2589"/>
      </w:tblGrid>
      <w:tr w14:paraId="357B67F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70" w:hRule="atLeast"/>
        </w:trPr>
        <w:tc>
          <w:tcPr>
            <w:tcW w:w="8803" w:type="dxa"/>
            <w:gridSpan w:val="6"/>
            <w:tcBorders>
              <w:bottom w:val="nil"/>
            </w:tcBorders>
            <w:noWrap w:val="0"/>
            <w:vAlign w:val="center"/>
          </w:tcPr>
          <w:p w14:paraId="7847454F">
            <w:pPr>
              <w:jc w:val="center"/>
              <w:rPr>
                <w:rFonts w:hint="eastAsia" w:ascii="宋体" w:hAnsi="宋体" w:eastAsia="宋体" w:cs="宋体"/>
                <w:highlight w:val="none"/>
                <w:lang w:eastAsia="zh-CN"/>
              </w:rPr>
            </w:pPr>
            <w:r>
              <w:rPr>
                <w:rFonts w:hint="eastAsia" w:ascii="宋体" w:hAnsi="宋体" w:cs="宋体"/>
                <w:b/>
                <w:bCs/>
                <w:sz w:val="28"/>
                <w:szCs w:val="36"/>
                <w:highlight w:val="none"/>
                <w:lang w:eastAsia="zh-CN"/>
              </w:rPr>
              <w:t>企业信息登记表</w:t>
            </w:r>
          </w:p>
        </w:tc>
      </w:tr>
      <w:tr w14:paraId="441D75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5" w:hRule="atLeast"/>
        </w:trPr>
        <w:tc>
          <w:tcPr>
            <w:tcW w:w="1864" w:type="dxa"/>
            <w:gridSpan w:val="2"/>
            <w:tcBorders>
              <w:top w:val="single" w:color="auto" w:sz="4" w:space="0"/>
              <w:bottom w:val="single" w:color="auto" w:sz="4" w:space="0"/>
              <w:right w:val="single" w:color="000000" w:sz="4" w:space="0"/>
            </w:tcBorders>
            <w:noWrap w:val="0"/>
            <w:vAlign w:val="center"/>
          </w:tcPr>
          <w:p w14:paraId="7E38C366">
            <w:pPr>
              <w:jc w:val="center"/>
              <w:rPr>
                <w:rFonts w:hint="eastAsia" w:ascii="宋体" w:hAnsi="宋体" w:eastAsia="宋体" w:cs="宋体"/>
                <w:highlight w:val="none"/>
                <w:lang w:eastAsia="zh-CN"/>
              </w:rPr>
            </w:pPr>
            <w:r>
              <w:rPr>
                <w:rFonts w:hint="eastAsia" w:ascii="宋体" w:hAnsi="宋体" w:cs="宋体"/>
                <w:highlight w:val="none"/>
                <w:lang w:val="en-US" w:eastAsia="zh-CN"/>
              </w:rPr>
              <w:t>单位</w:t>
            </w:r>
            <w:r>
              <w:rPr>
                <w:rFonts w:hint="eastAsia" w:ascii="宋体" w:hAnsi="宋体" w:cs="宋体"/>
                <w:highlight w:val="none"/>
              </w:rPr>
              <w:t>名称</w:t>
            </w:r>
            <w:r>
              <w:rPr>
                <w:rFonts w:hint="eastAsia" w:ascii="宋体" w:hAnsi="宋体" w:cs="宋体"/>
                <w:highlight w:val="none"/>
                <w:lang w:eastAsia="zh-CN"/>
              </w:rPr>
              <w:t>（</w:t>
            </w:r>
            <w:r>
              <w:rPr>
                <w:rFonts w:hint="eastAsia" w:ascii="宋体" w:hAnsi="宋体" w:cs="宋体"/>
                <w:highlight w:val="none"/>
                <w:lang w:val="en-US" w:eastAsia="zh-CN"/>
              </w:rPr>
              <w:t>公章</w:t>
            </w:r>
            <w:r>
              <w:rPr>
                <w:rFonts w:hint="eastAsia" w:ascii="宋体" w:hAnsi="宋体" w:cs="宋体"/>
                <w:highlight w:val="none"/>
                <w:lang w:eastAsia="zh-CN"/>
              </w:rPr>
              <w:t>）</w:t>
            </w:r>
          </w:p>
        </w:tc>
        <w:tc>
          <w:tcPr>
            <w:tcW w:w="6939" w:type="dxa"/>
            <w:gridSpan w:val="4"/>
            <w:tcBorders>
              <w:top w:val="single" w:color="000000" w:sz="4" w:space="0"/>
              <w:left w:val="nil"/>
              <w:bottom w:val="single" w:color="auto" w:sz="4" w:space="0"/>
            </w:tcBorders>
            <w:noWrap w:val="0"/>
            <w:vAlign w:val="center"/>
          </w:tcPr>
          <w:p w14:paraId="4F34DCD8">
            <w:pPr>
              <w:jc w:val="center"/>
              <w:rPr>
                <w:rFonts w:ascii="宋体" w:hAnsi="宋体" w:cs="宋体"/>
                <w:highlight w:val="none"/>
              </w:rPr>
            </w:pPr>
          </w:p>
        </w:tc>
      </w:tr>
      <w:tr w14:paraId="045805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07" w:hRule="atLeast"/>
        </w:trPr>
        <w:tc>
          <w:tcPr>
            <w:tcW w:w="569" w:type="dxa"/>
            <w:vMerge w:val="restart"/>
            <w:tcBorders>
              <w:right w:val="single" w:color="auto" w:sz="4" w:space="0"/>
            </w:tcBorders>
            <w:noWrap w:val="0"/>
            <w:vAlign w:val="center"/>
          </w:tcPr>
          <w:p w14:paraId="17DB4DE8">
            <w:pPr>
              <w:jc w:val="center"/>
              <w:rPr>
                <w:rFonts w:ascii="宋体" w:hAnsi="宋体" w:cs="宋体"/>
                <w:highlight w:val="none"/>
              </w:rPr>
            </w:pPr>
            <w:r>
              <w:rPr>
                <w:rFonts w:hint="eastAsia" w:ascii="宋体" w:hAnsi="宋体" w:cs="宋体"/>
                <w:highlight w:val="none"/>
              </w:rPr>
              <w:t>投</w:t>
            </w:r>
          </w:p>
          <w:p w14:paraId="049726F0">
            <w:pPr>
              <w:jc w:val="center"/>
              <w:rPr>
                <w:rFonts w:ascii="宋体" w:hAnsi="宋体" w:cs="宋体"/>
                <w:highlight w:val="none"/>
              </w:rPr>
            </w:pPr>
            <w:r>
              <w:rPr>
                <w:rFonts w:hint="eastAsia" w:ascii="宋体" w:hAnsi="宋体" w:cs="宋体"/>
                <w:highlight w:val="none"/>
              </w:rPr>
              <w:t>标</w:t>
            </w:r>
          </w:p>
          <w:p w14:paraId="6CA6B813">
            <w:pPr>
              <w:jc w:val="center"/>
              <w:rPr>
                <w:rFonts w:ascii="宋体" w:hAnsi="宋体" w:cs="宋体"/>
                <w:highlight w:val="none"/>
              </w:rPr>
            </w:pPr>
            <w:r>
              <w:rPr>
                <w:rFonts w:hint="eastAsia" w:ascii="宋体" w:hAnsi="宋体" w:cs="宋体"/>
                <w:highlight w:val="none"/>
              </w:rPr>
              <w:t>人</w:t>
            </w:r>
            <w:r>
              <w:rPr>
                <w:rFonts w:hint="eastAsia" w:ascii="宋体" w:hAnsi="宋体" w:cs="宋体"/>
                <w:highlight w:val="none"/>
              </w:rPr>
              <w:br w:type="textWrapping"/>
            </w:r>
            <w:r>
              <w:rPr>
                <w:rFonts w:hint="eastAsia" w:ascii="宋体" w:hAnsi="宋体" w:cs="宋体"/>
                <w:highlight w:val="none"/>
              </w:rPr>
              <w:t>资</w:t>
            </w:r>
            <w:r>
              <w:rPr>
                <w:rFonts w:hint="eastAsia" w:ascii="宋体" w:hAnsi="宋体" w:cs="宋体"/>
                <w:highlight w:val="none"/>
              </w:rPr>
              <w:br w:type="textWrapping"/>
            </w:r>
            <w:r>
              <w:rPr>
                <w:rFonts w:hint="eastAsia" w:ascii="宋体" w:hAnsi="宋体" w:cs="宋体"/>
                <w:highlight w:val="none"/>
              </w:rPr>
              <w:t>料</w:t>
            </w:r>
          </w:p>
        </w:tc>
        <w:tc>
          <w:tcPr>
            <w:tcW w:w="1295" w:type="dxa"/>
            <w:tcBorders>
              <w:top w:val="single" w:color="auto" w:sz="4" w:space="0"/>
              <w:left w:val="nil"/>
              <w:bottom w:val="single" w:color="auto" w:sz="4" w:space="0"/>
              <w:right w:val="single" w:color="auto" w:sz="4" w:space="0"/>
            </w:tcBorders>
            <w:noWrap w:val="0"/>
            <w:vAlign w:val="center"/>
          </w:tcPr>
          <w:p w14:paraId="46B8EC7A">
            <w:pPr>
              <w:jc w:val="center"/>
              <w:rPr>
                <w:rFonts w:ascii="宋体" w:hAnsi="宋体" w:cs="宋体"/>
                <w:highlight w:val="none"/>
              </w:rPr>
            </w:pPr>
            <w:r>
              <w:rPr>
                <w:rFonts w:hint="eastAsia" w:ascii="宋体" w:hAnsi="宋体" w:cs="宋体"/>
                <w:highlight w:val="none"/>
              </w:rPr>
              <w:t>纳税人识别号或统一社会信用代码</w:t>
            </w:r>
          </w:p>
        </w:tc>
        <w:tc>
          <w:tcPr>
            <w:tcW w:w="2986" w:type="dxa"/>
            <w:gridSpan w:val="2"/>
            <w:tcBorders>
              <w:top w:val="single" w:color="auto" w:sz="4" w:space="0"/>
              <w:left w:val="nil"/>
              <w:bottom w:val="single" w:color="auto" w:sz="4" w:space="0"/>
              <w:right w:val="single" w:color="auto" w:sz="4" w:space="0"/>
            </w:tcBorders>
            <w:noWrap w:val="0"/>
            <w:vAlign w:val="center"/>
          </w:tcPr>
          <w:p w14:paraId="214DB289">
            <w:pPr>
              <w:jc w:val="center"/>
              <w:rPr>
                <w:rFonts w:ascii="宋体" w:hAnsi="宋体" w:cs="宋体"/>
                <w:highlight w:val="none"/>
              </w:rPr>
            </w:pPr>
          </w:p>
        </w:tc>
        <w:tc>
          <w:tcPr>
            <w:tcW w:w="1364" w:type="dxa"/>
            <w:tcBorders>
              <w:top w:val="single" w:color="auto" w:sz="4" w:space="0"/>
              <w:left w:val="nil"/>
              <w:bottom w:val="single" w:color="auto" w:sz="4" w:space="0"/>
              <w:right w:val="single" w:color="auto" w:sz="4" w:space="0"/>
            </w:tcBorders>
            <w:noWrap w:val="0"/>
            <w:vAlign w:val="center"/>
          </w:tcPr>
          <w:p w14:paraId="3E929BB6">
            <w:pPr>
              <w:jc w:val="center"/>
              <w:rPr>
                <w:rFonts w:ascii="宋体" w:hAnsi="宋体" w:cs="宋体"/>
                <w:highlight w:val="none"/>
              </w:rPr>
            </w:pPr>
            <w:r>
              <w:rPr>
                <w:rFonts w:hint="eastAsia" w:ascii="宋体" w:hAnsi="宋体" w:cs="宋体"/>
                <w:highlight w:val="none"/>
              </w:rPr>
              <w:t>法人代表/负责人</w:t>
            </w:r>
          </w:p>
        </w:tc>
        <w:tc>
          <w:tcPr>
            <w:tcW w:w="2589" w:type="dxa"/>
            <w:tcBorders>
              <w:top w:val="single" w:color="auto" w:sz="4" w:space="0"/>
              <w:left w:val="nil"/>
              <w:bottom w:val="single" w:color="auto" w:sz="4" w:space="0"/>
            </w:tcBorders>
            <w:noWrap w:val="0"/>
            <w:vAlign w:val="center"/>
          </w:tcPr>
          <w:p w14:paraId="7944AB8B">
            <w:pPr>
              <w:jc w:val="center"/>
              <w:rPr>
                <w:rFonts w:ascii="宋体" w:hAnsi="宋体" w:cs="宋体"/>
                <w:highlight w:val="none"/>
              </w:rPr>
            </w:pPr>
          </w:p>
        </w:tc>
      </w:tr>
      <w:tr w14:paraId="258A2C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07" w:hRule="atLeast"/>
        </w:trPr>
        <w:tc>
          <w:tcPr>
            <w:tcW w:w="569" w:type="dxa"/>
            <w:vMerge w:val="continue"/>
            <w:tcBorders>
              <w:right w:val="single" w:color="auto" w:sz="4" w:space="0"/>
            </w:tcBorders>
            <w:noWrap w:val="0"/>
            <w:vAlign w:val="center"/>
          </w:tcPr>
          <w:p w14:paraId="0D056881">
            <w:pPr>
              <w:jc w:val="center"/>
              <w:rPr>
                <w:rFonts w:hint="eastAsia" w:ascii="宋体" w:hAnsi="宋体" w:cs="宋体"/>
                <w:highlight w:val="none"/>
              </w:rPr>
            </w:pPr>
          </w:p>
        </w:tc>
        <w:tc>
          <w:tcPr>
            <w:tcW w:w="1295" w:type="dxa"/>
            <w:tcBorders>
              <w:top w:val="single" w:color="auto" w:sz="4" w:space="0"/>
              <w:left w:val="nil"/>
              <w:bottom w:val="single" w:color="auto" w:sz="4" w:space="0"/>
              <w:right w:val="single" w:color="auto" w:sz="4" w:space="0"/>
            </w:tcBorders>
            <w:noWrap w:val="0"/>
            <w:vAlign w:val="center"/>
          </w:tcPr>
          <w:p w14:paraId="466DF7EB">
            <w:pPr>
              <w:jc w:val="center"/>
              <w:rPr>
                <w:rFonts w:hint="eastAsia" w:ascii="宋体" w:hAnsi="宋体" w:cs="宋体"/>
                <w:highlight w:val="none"/>
              </w:rPr>
            </w:pPr>
            <w:r>
              <w:t>基本账户开户银行</w:t>
            </w:r>
            <w:r>
              <w:rPr>
                <w:rFonts w:hint="eastAsia" w:ascii="宋体" w:hAnsi="宋体" w:cs="宋体"/>
                <w:highlight w:val="none"/>
                <w:lang w:val="en-US" w:eastAsia="zh-CN"/>
              </w:rPr>
              <w:t>（全称）</w:t>
            </w:r>
          </w:p>
        </w:tc>
        <w:tc>
          <w:tcPr>
            <w:tcW w:w="2986" w:type="dxa"/>
            <w:gridSpan w:val="2"/>
            <w:tcBorders>
              <w:top w:val="single" w:color="auto" w:sz="4" w:space="0"/>
              <w:left w:val="nil"/>
              <w:bottom w:val="single" w:color="auto" w:sz="4" w:space="0"/>
              <w:right w:val="single" w:color="auto" w:sz="4" w:space="0"/>
            </w:tcBorders>
            <w:noWrap w:val="0"/>
            <w:vAlign w:val="center"/>
          </w:tcPr>
          <w:p w14:paraId="7A09D1A6">
            <w:pPr>
              <w:jc w:val="center"/>
              <w:rPr>
                <w:rFonts w:ascii="宋体" w:hAnsi="宋体" w:cs="宋体"/>
                <w:highlight w:val="none"/>
              </w:rPr>
            </w:pPr>
          </w:p>
        </w:tc>
        <w:tc>
          <w:tcPr>
            <w:tcW w:w="1364" w:type="dxa"/>
            <w:tcBorders>
              <w:top w:val="single" w:color="auto" w:sz="4" w:space="0"/>
              <w:left w:val="nil"/>
              <w:bottom w:val="single" w:color="auto" w:sz="4" w:space="0"/>
              <w:right w:val="single" w:color="auto" w:sz="4" w:space="0"/>
            </w:tcBorders>
            <w:noWrap w:val="0"/>
            <w:vAlign w:val="center"/>
          </w:tcPr>
          <w:p w14:paraId="6E1CEA3C">
            <w:pPr>
              <w:jc w:val="center"/>
              <w:rPr>
                <w:rFonts w:hint="eastAsia" w:ascii="宋体" w:hAnsi="宋体" w:cs="宋体"/>
                <w:highlight w:val="none"/>
              </w:rPr>
            </w:pPr>
            <w:r>
              <w:t>基本账户银行账号</w:t>
            </w:r>
          </w:p>
        </w:tc>
        <w:tc>
          <w:tcPr>
            <w:tcW w:w="2589" w:type="dxa"/>
            <w:tcBorders>
              <w:top w:val="single" w:color="auto" w:sz="4" w:space="0"/>
              <w:left w:val="nil"/>
              <w:bottom w:val="single" w:color="auto" w:sz="4" w:space="0"/>
            </w:tcBorders>
            <w:noWrap w:val="0"/>
            <w:vAlign w:val="center"/>
          </w:tcPr>
          <w:p w14:paraId="7D8A3309">
            <w:pPr>
              <w:jc w:val="center"/>
              <w:rPr>
                <w:rFonts w:ascii="宋体" w:hAnsi="宋体" w:cs="宋体"/>
                <w:highlight w:val="none"/>
              </w:rPr>
            </w:pPr>
          </w:p>
        </w:tc>
      </w:tr>
      <w:tr w14:paraId="5A92B3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3" w:hRule="atLeast"/>
        </w:trPr>
        <w:tc>
          <w:tcPr>
            <w:tcW w:w="569" w:type="dxa"/>
            <w:vMerge w:val="continue"/>
            <w:tcBorders>
              <w:right w:val="single" w:color="auto" w:sz="4" w:space="0"/>
            </w:tcBorders>
            <w:noWrap w:val="0"/>
            <w:vAlign w:val="center"/>
          </w:tcPr>
          <w:p w14:paraId="04BADFA4">
            <w:pPr>
              <w:jc w:val="center"/>
              <w:rPr>
                <w:rFonts w:ascii="宋体" w:hAnsi="宋体" w:cs="宋体"/>
                <w:highlight w:val="none"/>
              </w:rPr>
            </w:pPr>
          </w:p>
        </w:tc>
        <w:tc>
          <w:tcPr>
            <w:tcW w:w="1295" w:type="dxa"/>
            <w:tcBorders>
              <w:top w:val="nil"/>
              <w:left w:val="nil"/>
              <w:bottom w:val="single" w:color="auto" w:sz="4" w:space="0"/>
              <w:right w:val="single" w:color="auto" w:sz="4" w:space="0"/>
            </w:tcBorders>
            <w:noWrap w:val="0"/>
            <w:vAlign w:val="center"/>
          </w:tcPr>
          <w:p w14:paraId="27074FD4">
            <w:pPr>
              <w:jc w:val="center"/>
              <w:rPr>
                <w:rFonts w:ascii="宋体" w:hAnsi="宋体" w:cs="宋体"/>
                <w:highlight w:val="none"/>
              </w:rPr>
            </w:pPr>
            <w:r>
              <w:t>注册地址</w:t>
            </w:r>
          </w:p>
        </w:tc>
        <w:tc>
          <w:tcPr>
            <w:tcW w:w="6939" w:type="dxa"/>
            <w:gridSpan w:val="4"/>
            <w:tcBorders>
              <w:top w:val="single" w:color="auto" w:sz="4" w:space="0"/>
              <w:left w:val="nil"/>
              <w:bottom w:val="single" w:color="auto" w:sz="4" w:space="0"/>
            </w:tcBorders>
            <w:noWrap w:val="0"/>
            <w:vAlign w:val="center"/>
          </w:tcPr>
          <w:p w14:paraId="16F70EFA">
            <w:pPr>
              <w:jc w:val="center"/>
              <w:rPr>
                <w:rFonts w:ascii="宋体" w:hAnsi="宋体" w:cs="宋体"/>
                <w:highlight w:val="none"/>
              </w:rPr>
            </w:pPr>
          </w:p>
          <w:p w14:paraId="0EF3F46A">
            <w:pPr>
              <w:jc w:val="center"/>
              <w:rPr>
                <w:rFonts w:ascii="宋体" w:hAnsi="宋体" w:cs="宋体"/>
                <w:highlight w:val="none"/>
              </w:rPr>
            </w:pPr>
          </w:p>
        </w:tc>
      </w:tr>
      <w:tr w14:paraId="50C9FDA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4" w:hRule="atLeast"/>
        </w:trPr>
        <w:tc>
          <w:tcPr>
            <w:tcW w:w="569" w:type="dxa"/>
            <w:vMerge w:val="continue"/>
            <w:tcBorders>
              <w:bottom w:val="single" w:color="auto" w:sz="4" w:space="0"/>
              <w:right w:val="single" w:color="auto" w:sz="4" w:space="0"/>
            </w:tcBorders>
            <w:noWrap w:val="0"/>
            <w:vAlign w:val="center"/>
          </w:tcPr>
          <w:p w14:paraId="589AC845">
            <w:pPr>
              <w:jc w:val="center"/>
              <w:rPr>
                <w:rFonts w:ascii="宋体" w:hAnsi="宋体" w:cs="宋体"/>
                <w:highlight w:val="none"/>
              </w:rPr>
            </w:pPr>
          </w:p>
        </w:tc>
        <w:tc>
          <w:tcPr>
            <w:tcW w:w="1295" w:type="dxa"/>
            <w:vMerge w:val="restart"/>
            <w:tcBorders>
              <w:top w:val="nil"/>
              <w:left w:val="single" w:color="auto" w:sz="4" w:space="0"/>
              <w:bottom w:val="single" w:color="auto" w:sz="4" w:space="0"/>
              <w:right w:val="single" w:color="auto" w:sz="4" w:space="0"/>
            </w:tcBorders>
            <w:noWrap w:val="0"/>
            <w:vAlign w:val="center"/>
          </w:tcPr>
          <w:p w14:paraId="035E577F">
            <w:pPr>
              <w:jc w:val="center"/>
              <w:rPr>
                <w:rFonts w:hint="default" w:ascii="宋体" w:hAnsi="宋体" w:eastAsia="宋体" w:cs="宋体"/>
                <w:highlight w:val="none"/>
                <w:lang w:val="en-US" w:eastAsia="zh-CN"/>
              </w:rPr>
            </w:pPr>
            <w:r>
              <w:rPr>
                <w:rFonts w:hint="eastAsia" w:ascii="宋体" w:hAnsi="宋体" w:cs="宋体"/>
                <w:highlight w:val="none"/>
                <w:lang w:val="en-US" w:eastAsia="zh-CN"/>
              </w:rPr>
              <w:t>企业联系人</w:t>
            </w:r>
          </w:p>
        </w:tc>
        <w:tc>
          <w:tcPr>
            <w:tcW w:w="1950" w:type="dxa"/>
            <w:tcBorders>
              <w:top w:val="nil"/>
              <w:left w:val="nil"/>
              <w:bottom w:val="single" w:color="auto" w:sz="4" w:space="0"/>
              <w:right w:val="single" w:color="auto" w:sz="4" w:space="0"/>
            </w:tcBorders>
            <w:noWrap w:val="0"/>
            <w:vAlign w:val="center"/>
          </w:tcPr>
          <w:p w14:paraId="6C6474C5">
            <w:pPr>
              <w:jc w:val="center"/>
              <w:rPr>
                <w:rFonts w:ascii="宋体" w:hAnsi="宋体" w:cs="宋体"/>
                <w:highlight w:val="none"/>
              </w:rPr>
            </w:pPr>
            <w:r>
              <w:rPr>
                <w:rFonts w:hint="eastAsia" w:ascii="宋体" w:hAnsi="宋体" w:cs="宋体"/>
                <w:highlight w:val="none"/>
              </w:rPr>
              <w:t>姓名</w:t>
            </w:r>
          </w:p>
        </w:tc>
        <w:tc>
          <w:tcPr>
            <w:tcW w:w="2400" w:type="dxa"/>
            <w:gridSpan w:val="2"/>
            <w:tcBorders>
              <w:top w:val="nil"/>
              <w:left w:val="nil"/>
              <w:bottom w:val="single" w:color="auto" w:sz="4" w:space="0"/>
              <w:right w:val="single" w:color="auto" w:sz="8" w:space="0"/>
            </w:tcBorders>
            <w:noWrap w:val="0"/>
            <w:vAlign w:val="center"/>
          </w:tcPr>
          <w:p w14:paraId="55856E9A">
            <w:pPr>
              <w:jc w:val="center"/>
              <w:rPr>
                <w:rFonts w:ascii="宋体" w:hAnsi="宋体" w:cs="宋体"/>
                <w:highlight w:val="none"/>
              </w:rPr>
            </w:pPr>
            <w:r>
              <w:rPr>
                <w:rFonts w:hint="eastAsia" w:ascii="宋体" w:hAnsi="宋体" w:cs="宋体"/>
                <w:highlight w:val="none"/>
              </w:rPr>
              <w:t>手机</w:t>
            </w:r>
          </w:p>
        </w:tc>
        <w:tc>
          <w:tcPr>
            <w:tcW w:w="2589" w:type="dxa"/>
            <w:tcBorders>
              <w:top w:val="nil"/>
              <w:left w:val="nil"/>
              <w:bottom w:val="single" w:color="auto" w:sz="4" w:space="0"/>
            </w:tcBorders>
            <w:noWrap w:val="0"/>
            <w:vAlign w:val="center"/>
          </w:tcPr>
          <w:p w14:paraId="12238D25">
            <w:pPr>
              <w:jc w:val="center"/>
              <w:rPr>
                <w:rFonts w:ascii="宋体" w:hAnsi="宋体" w:cs="宋体"/>
                <w:highlight w:val="none"/>
              </w:rPr>
            </w:pPr>
            <w:r>
              <w:rPr>
                <w:rFonts w:hint="eastAsia" w:ascii="宋体" w:hAnsi="宋体" w:cs="宋体"/>
                <w:highlight w:val="none"/>
              </w:rPr>
              <w:t>邮箱</w:t>
            </w:r>
          </w:p>
        </w:tc>
      </w:tr>
      <w:tr w14:paraId="59517A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1" w:hRule="atLeast"/>
        </w:trPr>
        <w:tc>
          <w:tcPr>
            <w:tcW w:w="569" w:type="dxa"/>
            <w:vMerge w:val="continue"/>
            <w:tcBorders>
              <w:top w:val="single" w:color="auto" w:sz="4" w:space="0"/>
              <w:bottom w:val="single" w:color="auto" w:sz="4" w:space="0"/>
              <w:right w:val="single" w:color="auto" w:sz="4" w:space="0"/>
            </w:tcBorders>
            <w:noWrap w:val="0"/>
            <w:vAlign w:val="center"/>
          </w:tcPr>
          <w:p w14:paraId="1A21B491">
            <w:pPr>
              <w:jc w:val="center"/>
              <w:rPr>
                <w:rFonts w:ascii="宋体" w:hAnsi="宋体" w:cs="宋体"/>
                <w:highlight w:val="none"/>
              </w:rPr>
            </w:pPr>
          </w:p>
        </w:tc>
        <w:tc>
          <w:tcPr>
            <w:tcW w:w="1295" w:type="dxa"/>
            <w:vMerge w:val="continue"/>
            <w:tcBorders>
              <w:top w:val="single" w:color="auto" w:sz="4" w:space="0"/>
              <w:left w:val="single" w:color="auto" w:sz="4" w:space="0"/>
              <w:bottom w:val="single" w:color="auto" w:sz="4" w:space="0"/>
              <w:right w:val="single" w:color="auto" w:sz="4" w:space="0"/>
            </w:tcBorders>
            <w:noWrap w:val="0"/>
            <w:vAlign w:val="center"/>
          </w:tcPr>
          <w:p w14:paraId="4EC1D233">
            <w:pPr>
              <w:jc w:val="center"/>
              <w:rPr>
                <w:rFonts w:ascii="宋体" w:hAnsi="宋体" w:cs="宋体"/>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1628E21">
            <w:pPr>
              <w:jc w:val="center"/>
              <w:rPr>
                <w:rFonts w:ascii="宋体" w:hAnsi="宋体" w:cs="宋体"/>
                <w:highlight w:val="none"/>
              </w:rPr>
            </w:pPr>
          </w:p>
        </w:tc>
        <w:tc>
          <w:tcPr>
            <w:tcW w:w="2400" w:type="dxa"/>
            <w:gridSpan w:val="2"/>
            <w:tcBorders>
              <w:top w:val="single" w:color="auto" w:sz="4" w:space="0"/>
              <w:left w:val="nil"/>
              <w:bottom w:val="single" w:color="auto" w:sz="4" w:space="0"/>
              <w:right w:val="single" w:color="auto" w:sz="8" w:space="0"/>
            </w:tcBorders>
            <w:noWrap w:val="0"/>
            <w:vAlign w:val="center"/>
          </w:tcPr>
          <w:p w14:paraId="1E50CA1F">
            <w:pPr>
              <w:jc w:val="center"/>
              <w:rPr>
                <w:rFonts w:ascii="宋体" w:hAnsi="宋体" w:cs="宋体"/>
                <w:highlight w:val="none"/>
              </w:rPr>
            </w:pPr>
          </w:p>
          <w:p w14:paraId="77725DF3">
            <w:pPr>
              <w:jc w:val="center"/>
              <w:rPr>
                <w:rFonts w:ascii="宋体" w:hAnsi="宋体" w:cs="宋体"/>
                <w:highlight w:val="none"/>
              </w:rPr>
            </w:pPr>
          </w:p>
          <w:p w14:paraId="3EDE0225">
            <w:pPr>
              <w:jc w:val="center"/>
              <w:rPr>
                <w:rFonts w:ascii="宋体" w:hAnsi="宋体" w:cs="宋体"/>
                <w:highlight w:val="none"/>
              </w:rPr>
            </w:pPr>
          </w:p>
        </w:tc>
        <w:tc>
          <w:tcPr>
            <w:tcW w:w="2589" w:type="dxa"/>
            <w:tcBorders>
              <w:top w:val="single" w:color="auto" w:sz="4" w:space="0"/>
              <w:left w:val="nil"/>
              <w:bottom w:val="single" w:color="auto" w:sz="4" w:space="0"/>
            </w:tcBorders>
            <w:noWrap w:val="0"/>
            <w:vAlign w:val="center"/>
          </w:tcPr>
          <w:p w14:paraId="6CEB7836">
            <w:pPr>
              <w:jc w:val="center"/>
              <w:rPr>
                <w:rFonts w:ascii="宋体" w:hAnsi="宋体" w:cs="宋体"/>
                <w:highlight w:val="none"/>
              </w:rPr>
            </w:pPr>
          </w:p>
        </w:tc>
      </w:tr>
      <w:tr w14:paraId="7BDACB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17" w:hRule="atLeast"/>
        </w:trPr>
        <w:tc>
          <w:tcPr>
            <w:tcW w:w="1864" w:type="dxa"/>
            <w:gridSpan w:val="2"/>
            <w:tcBorders>
              <w:top w:val="single" w:color="auto" w:sz="4" w:space="0"/>
              <w:right w:val="single" w:color="auto" w:sz="4" w:space="0"/>
            </w:tcBorders>
            <w:noWrap w:val="0"/>
            <w:vAlign w:val="center"/>
          </w:tcPr>
          <w:p w14:paraId="2F87B1DE">
            <w:pPr>
              <w:jc w:val="center"/>
              <w:rPr>
                <w:rFonts w:hint="eastAsia" w:ascii="宋体" w:hAnsi="宋体" w:cs="宋体"/>
                <w:highlight w:val="none"/>
                <w:lang w:val="en-US" w:eastAsia="zh-CN"/>
              </w:rPr>
            </w:pPr>
            <w:r>
              <w:rPr>
                <w:rFonts w:hint="eastAsia" w:ascii="宋体" w:hAnsi="宋体" w:cs="宋体"/>
                <w:highlight w:val="none"/>
                <w:lang w:val="en-US" w:eastAsia="zh-CN"/>
              </w:rPr>
              <w:t>经营范围</w:t>
            </w:r>
          </w:p>
        </w:tc>
        <w:tc>
          <w:tcPr>
            <w:tcW w:w="6939" w:type="dxa"/>
            <w:gridSpan w:val="4"/>
            <w:tcBorders>
              <w:top w:val="single" w:color="auto" w:sz="4" w:space="0"/>
              <w:left w:val="nil"/>
            </w:tcBorders>
            <w:noWrap w:val="0"/>
            <w:vAlign w:val="center"/>
          </w:tcPr>
          <w:p w14:paraId="1A2B95C8">
            <w:pPr>
              <w:jc w:val="center"/>
              <w:rPr>
                <w:rFonts w:ascii="宋体" w:hAnsi="宋体" w:cs="宋体"/>
                <w:highlight w:val="none"/>
              </w:rPr>
            </w:pPr>
          </w:p>
        </w:tc>
      </w:tr>
    </w:tbl>
    <w:p w14:paraId="6CCCBF9E">
      <w:pPr>
        <w:rPr>
          <w:rFonts w:hint="eastAsia"/>
        </w:rPr>
      </w:pPr>
    </w:p>
    <w:p w14:paraId="700615ED">
      <w:pPr>
        <w:bidi w:val="0"/>
        <w:rPr>
          <w:rFonts w:hint="eastAsia" w:ascii="Calibri" w:hAnsi="Calibri" w:eastAsia="宋体" w:cs="Times New Roman"/>
          <w:kern w:val="2"/>
          <w:sz w:val="21"/>
          <w:szCs w:val="22"/>
          <w:lang w:val="en-US" w:eastAsia="zh-CN" w:bidi="ar-SA"/>
        </w:rPr>
      </w:pPr>
    </w:p>
    <w:p w14:paraId="6AB7C666">
      <w:pPr>
        <w:bidi w:val="0"/>
        <w:rPr>
          <w:rFonts w:hint="eastAsia"/>
          <w:lang w:val="en-US" w:eastAsia="zh-CN"/>
        </w:rPr>
      </w:pPr>
    </w:p>
    <w:p w14:paraId="33F830D6">
      <w:pPr>
        <w:bidi w:val="0"/>
        <w:rPr>
          <w:rFonts w:hint="eastAsia"/>
          <w:lang w:val="en-US" w:eastAsia="zh-CN"/>
        </w:rPr>
      </w:pPr>
    </w:p>
    <w:p w14:paraId="0FB1277E">
      <w:pPr>
        <w:bidi w:val="0"/>
        <w:rPr>
          <w:rFonts w:hint="eastAsia"/>
          <w:lang w:val="en-US" w:eastAsia="zh-CN"/>
        </w:rPr>
      </w:pPr>
    </w:p>
    <w:p w14:paraId="13119164">
      <w:pPr>
        <w:tabs>
          <w:tab w:val="left" w:pos="2456"/>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14:paraId="027CF255">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附件三：近三年内在经营活动中没有重大违法记录的声明</w:t>
      </w:r>
    </w:p>
    <w:p w14:paraId="699471FE">
      <w:pPr>
        <w:pStyle w:val="4"/>
        <w:spacing w:line="360" w:lineRule="auto"/>
        <w:rPr>
          <w:rFonts w:ascii="Times New Roman" w:hAnsi="Times New Roman"/>
          <w:sz w:val="24"/>
        </w:rPr>
      </w:pPr>
    </w:p>
    <w:p w14:paraId="1DA2BA1A">
      <w:pPr>
        <w:pStyle w:val="4"/>
        <w:spacing w:line="360" w:lineRule="auto"/>
        <w:ind w:left="0" w:leftChars="0" w:firstLine="0" w:firstLineChars="0"/>
        <w:jc w:val="center"/>
        <w:rPr>
          <w:rFonts w:ascii="Times New Roman" w:hAnsi="Times New Roman"/>
          <w:b/>
          <w:sz w:val="30"/>
          <w:szCs w:val="30"/>
        </w:rPr>
      </w:pPr>
      <w:r>
        <w:rPr>
          <w:rFonts w:hint="eastAsia"/>
          <w:b/>
          <w:sz w:val="30"/>
          <w:szCs w:val="30"/>
        </w:rPr>
        <w:t>近</w:t>
      </w:r>
      <w:r>
        <w:rPr>
          <w:b/>
          <w:sz w:val="30"/>
          <w:szCs w:val="30"/>
        </w:rPr>
        <w:t>三年内</w:t>
      </w:r>
      <w:r>
        <w:rPr>
          <w:rFonts w:hint="eastAsia"/>
          <w:b/>
          <w:sz w:val="30"/>
          <w:szCs w:val="30"/>
        </w:rPr>
        <w:t>在经营活动中没有</w:t>
      </w:r>
      <w:r>
        <w:rPr>
          <w:b/>
          <w:sz w:val="30"/>
          <w:szCs w:val="30"/>
        </w:rPr>
        <w:t>重大违法记录的声明</w:t>
      </w:r>
    </w:p>
    <w:p w14:paraId="2E50A7C5">
      <w:pPr>
        <w:tabs>
          <w:tab w:val="left" w:pos="560"/>
        </w:tabs>
        <w:spacing w:line="560" w:lineRule="exact"/>
        <w:rPr>
          <w:bCs/>
          <w:sz w:val="24"/>
        </w:rPr>
      </w:pPr>
    </w:p>
    <w:p w14:paraId="279C871A">
      <w:pPr>
        <w:tabs>
          <w:tab w:val="left" w:pos="560"/>
        </w:tabs>
        <w:spacing w:line="560" w:lineRule="exact"/>
        <w:rPr>
          <w:bCs/>
          <w:sz w:val="24"/>
        </w:rPr>
      </w:pPr>
      <w:bookmarkStart w:id="1" w:name="_Toc308388846"/>
      <w:r>
        <w:rPr>
          <w:rFonts w:hint="eastAsia"/>
          <w:bCs/>
          <w:sz w:val="24"/>
          <w:u w:val="single"/>
          <w:lang w:eastAsia="zh-CN"/>
        </w:rPr>
        <w:t>广东建设工程监理有限公司</w:t>
      </w:r>
      <w:r>
        <w:rPr>
          <w:bCs/>
          <w:sz w:val="24"/>
        </w:rPr>
        <w:t>：</w:t>
      </w:r>
      <w:bookmarkEnd w:id="1"/>
    </w:p>
    <w:p w14:paraId="49887893">
      <w:pPr>
        <w:tabs>
          <w:tab w:val="left" w:pos="560"/>
        </w:tabs>
        <w:spacing w:line="560" w:lineRule="exact"/>
        <w:ind w:firstLine="480" w:firstLineChars="200"/>
        <w:rPr>
          <w:bCs/>
          <w:sz w:val="24"/>
        </w:rPr>
      </w:pPr>
    </w:p>
    <w:p w14:paraId="7A0FBD1A">
      <w:pPr>
        <w:spacing w:line="360" w:lineRule="auto"/>
        <w:ind w:firstLine="480" w:firstLineChars="200"/>
        <w:rPr>
          <w:sz w:val="24"/>
        </w:rPr>
      </w:pPr>
      <w:r>
        <w:rPr>
          <w:sz w:val="24"/>
        </w:rPr>
        <w:t>我单位</w:t>
      </w:r>
      <w:r>
        <w:rPr>
          <w:rFonts w:hint="eastAsia"/>
          <w:sz w:val="24"/>
        </w:rPr>
        <w:t>近</w:t>
      </w:r>
      <w:r>
        <w:rPr>
          <w:sz w:val="24"/>
        </w:rPr>
        <w:t>三年内在经营活动中没有重大违法记录，暨没有</w:t>
      </w:r>
      <w:r>
        <w:rPr>
          <w:kern w:val="0"/>
          <w:sz w:val="24"/>
        </w:rPr>
        <w:t>因违法经营受到刑事处罚或者责令停产停业、吊销许可证或者执照、较大数额罚款等行政处罚，</w:t>
      </w:r>
      <w:r>
        <w:rPr>
          <w:sz w:val="24"/>
        </w:rPr>
        <w:t>特此声明。</w:t>
      </w:r>
    </w:p>
    <w:p w14:paraId="3AF0F45A">
      <w:pPr>
        <w:tabs>
          <w:tab w:val="left" w:pos="560"/>
        </w:tabs>
        <w:spacing w:line="560" w:lineRule="exact"/>
        <w:ind w:firstLine="480" w:firstLineChars="200"/>
        <w:rPr>
          <w:sz w:val="24"/>
        </w:rPr>
      </w:pPr>
      <w:r>
        <w:rPr>
          <w:sz w:val="24"/>
        </w:rPr>
        <w:t>若</w:t>
      </w:r>
      <w:r>
        <w:rPr>
          <w:rFonts w:hint="eastAsia"/>
          <w:sz w:val="24"/>
        </w:rPr>
        <w:t>招标人</w:t>
      </w:r>
      <w:r>
        <w:rPr>
          <w:sz w:val="24"/>
        </w:rPr>
        <w:t>在本项目</w:t>
      </w:r>
      <w:r>
        <w:rPr>
          <w:rFonts w:hint="eastAsia"/>
          <w:sz w:val="24"/>
        </w:rPr>
        <w:t>招标</w:t>
      </w:r>
      <w:r>
        <w:rPr>
          <w:sz w:val="24"/>
        </w:rPr>
        <w:t>过程中发现我单位</w:t>
      </w:r>
      <w:r>
        <w:rPr>
          <w:rFonts w:hint="eastAsia"/>
          <w:sz w:val="24"/>
        </w:rPr>
        <w:t>近</w:t>
      </w:r>
      <w:r>
        <w:rPr>
          <w:sz w:val="24"/>
        </w:rPr>
        <w:t>三年内在经营活动中有重大违法记录，我单位将无条件地退出本项目的投标，并承担因此引起的一切后果。</w:t>
      </w:r>
    </w:p>
    <w:p w14:paraId="01BD5BD1">
      <w:pPr>
        <w:tabs>
          <w:tab w:val="left" w:pos="560"/>
        </w:tabs>
        <w:spacing w:line="560" w:lineRule="exact"/>
        <w:ind w:firstLine="480" w:firstLineChars="200"/>
        <w:rPr>
          <w:sz w:val="24"/>
        </w:rPr>
      </w:pPr>
    </w:p>
    <w:p w14:paraId="4E679974">
      <w:pPr>
        <w:tabs>
          <w:tab w:val="left" w:pos="560"/>
        </w:tabs>
        <w:spacing w:line="560" w:lineRule="exact"/>
        <w:ind w:firstLine="480" w:firstLineChars="200"/>
        <w:rPr>
          <w:sz w:val="24"/>
        </w:rPr>
      </w:pPr>
    </w:p>
    <w:p w14:paraId="4589DF3A">
      <w:pPr>
        <w:autoSpaceDE w:val="0"/>
        <w:autoSpaceDN w:val="0"/>
        <w:adjustRightInd w:val="0"/>
        <w:snapToGrid w:val="0"/>
        <w:spacing w:before="25" w:after="25" w:line="360" w:lineRule="auto"/>
        <w:rPr>
          <w:rFonts w:hAnsi="宋体"/>
          <w:kern w:val="0"/>
          <w:sz w:val="24"/>
        </w:rPr>
      </w:pPr>
    </w:p>
    <w:p w14:paraId="08F584BA">
      <w:pPr>
        <w:autoSpaceDE w:val="0"/>
        <w:autoSpaceDN w:val="0"/>
        <w:adjustRightInd w:val="0"/>
        <w:snapToGrid w:val="0"/>
        <w:spacing w:before="25" w:after="25" w:line="360" w:lineRule="auto"/>
        <w:rPr>
          <w:kern w:val="0"/>
          <w:sz w:val="24"/>
        </w:rPr>
      </w:pPr>
      <w:r>
        <w:rPr>
          <w:rFonts w:hAnsi="宋体"/>
          <w:kern w:val="0"/>
          <w:sz w:val="24"/>
        </w:rPr>
        <w:t>授权代表（签字）：</w:t>
      </w:r>
      <w:r>
        <w:rPr>
          <w:kern w:val="0"/>
          <w:sz w:val="24"/>
        </w:rPr>
        <w:t xml:space="preserve">                 </w:t>
      </w:r>
      <w:r>
        <w:rPr>
          <w:rFonts w:hint="eastAsia"/>
          <w:kern w:val="0"/>
          <w:sz w:val="24"/>
        </w:rPr>
        <w:t xml:space="preserve">    </w:t>
      </w:r>
      <w:r>
        <w:rPr>
          <w:kern w:val="0"/>
          <w:sz w:val="24"/>
        </w:rPr>
        <w:t xml:space="preserve">   </w:t>
      </w:r>
      <w:r>
        <w:rPr>
          <w:rFonts w:hint="eastAsia" w:hAnsi="宋体"/>
          <w:kern w:val="0"/>
          <w:sz w:val="24"/>
        </w:rPr>
        <w:t>投标人名称</w:t>
      </w:r>
      <w:r>
        <w:rPr>
          <w:rFonts w:hAnsi="宋体"/>
          <w:kern w:val="0"/>
          <w:sz w:val="24"/>
        </w:rPr>
        <w:t>（盖章）</w:t>
      </w:r>
      <w:r>
        <w:rPr>
          <w:rFonts w:hint="eastAsia"/>
          <w:kern w:val="0"/>
          <w:sz w:val="24"/>
        </w:rPr>
        <w:t>：</w:t>
      </w:r>
    </w:p>
    <w:p w14:paraId="14745B99">
      <w:pPr>
        <w:wordWrap w:val="0"/>
        <w:jc w:val="right"/>
        <w:rPr>
          <w:rFonts w:hAnsi="宋体"/>
          <w:kern w:val="0"/>
          <w:sz w:val="24"/>
        </w:rPr>
      </w:pPr>
    </w:p>
    <w:p w14:paraId="5BBDEAB0">
      <w:pPr>
        <w:tabs>
          <w:tab w:val="left" w:pos="2456"/>
        </w:tabs>
        <w:bidi w:val="0"/>
        <w:jc w:val="right"/>
        <w:rPr>
          <w:rFonts w:hAnsi="宋体"/>
          <w:kern w:val="0"/>
          <w:sz w:val="24"/>
        </w:rPr>
      </w:pPr>
    </w:p>
    <w:p w14:paraId="7788CDFD">
      <w:pPr>
        <w:tabs>
          <w:tab w:val="left" w:pos="2456"/>
        </w:tabs>
        <w:bidi w:val="0"/>
        <w:jc w:val="right"/>
        <w:rPr>
          <w:rFonts w:hAnsi="宋体"/>
          <w:kern w:val="0"/>
          <w:sz w:val="24"/>
        </w:rPr>
      </w:pPr>
    </w:p>
    <w:p w14:paraId="1EB3AEE4">
      <w:pPr>
        <w:tabs>
          <w:tab w:val="left" w:pos="2456"/>
        </w:tabs>
        <w:bidi w:val="0"/>
        <w:jc w:val="right"/>
        <w:rPr>
          <w:rFonts w:hAnsi="宋体"/>
          <w:kern w:val="0"/>
          <w:sz w:val="24"/>
        </w:rPr>
      </w:pPr>
    </w:p>
    <w:p w14:paraId="2D325E6D">
      <w:pPr>
        <w:tabs>
          <w:tab w:val="left" w:pos="2456"/>
        </w:tabs>
        <w:bidi w:val="0"/>
        <w:jc w:val="right"/>
        <w:rPr>
          <w:rFonts w:hAnsi="宋体"/>
          <w:kern w:val="0"/>
          <w:sz w:val="24"/>
        </w:rPr>
      </w:pPr>
      <w:r>
        <w:rPr>
          <w:rFonts w:hAnsi="宋体"/>
          <w:kern w:val="0"/>
          <w:sz w:val="24"/>
        </w:rPr>
        <w:t>日期：</w:t>
      </w:r>
      <w:r>
        <w:rPr>
          <w:kern w:val="0"/>
          <w:sz w:val="24"/>
        </w:rPr>
        <w:t>_____</w:t>
      </w:r>
      <w:r>
        <w:rPr>
          <w:rFonts w:hAnsi="宋体"/>
          <w:kern w:val="0"/>
          <w:sz w:val="24"/>
        </w:rPr>
        <w:t>年</w:t>
      </w:r>
      <w:r>
        <w:rPr>
          <w:rFonts w:hint="eastAsia" w:hAnsi="宋体"/>
          <w:kern w:val="0"/>
          <w:sz w:val="24"/>
          <w:u w:val="single"/>
          <w:lang w:val="en-US" w:eastAsia="zh-CN"/>
        </w:rPr>
        <w:t xml:space="preserve">    </w:t>
      </w:r>
      <w:r>
        <w:rPr>
          <w:rFonts w:hAnsi="宋体"/>
          <w:kern w:val="0"/>
          <w:sz w:val="24"/>
        </w:rPr>
        <w:t>月</w:t>
      </w:r>
      <w:r>
        <w:rPr>
          <w:rFonts w:hint="eastAsia" w:hAnsi="宋体"/>
          <w:kern w:val="0"/>
          <w:sz w:val="24"/>
          <w:u w:val="single"/>
          <w:lang w:val="en-US" w:eastAsia="zh-CN"/>
        </w:rPr>
        <w:t xml:space="preserve">   </w:t>
      </w:r>
      <w:r>
        <w:rPr>
          <w:rFonts w:hAnsi="宋体"/>
          <w:kern w:val="0"/>
          <w:sz w:val="24"/>
        </w:rPr>
        <w:t>日</w:t>
      </w:r>
    </w:p>
    <w:p w14:paraId="5079B3F6">
      <w:pPr>
        <w:tabs>
          <w:tab w:val="left" w:pos="2456"/>
        </w:tabs>
        <w:bidi w:val="0"/>
        <w:jc w:val="right"/>
        <w:rPr>
          <w:rFonts w:hAnsi="宋体"/>
          <w:kern w:val="0"/>
          <w:sz w:val="24"/>
        </w:rPr>
      </w:pPr>
    </w:p>
    <w:p w14:paraId="4D47339F">
      <w:pPr>
        <w:tabs>
          <w:tab w:val="left" w:pos="2456"/>
        </w:tabs>
        <w:bidi w:val="0"/>
        <w:jc w:val="right"/>
        <w:rPr>
          <w:rFonts w:hAnsi="宋体"/>
          <w:kern w:val="0"/>
          <w:sz w:val="24"/>
        </w:rPr>
      </w:pPr>
    </w:p>
    <w:p w14:paraId="2A034E59">
      <w:pPr>
        <w:tabs>
          <w:tab w:val="left" w:pos="2456"/>
        </w:tabs>
        <w:bidi w:val="0"/>
        <w:jc w:val="right"/>
        <w:rPr>
          <w:rFonts w:hAnsi="宋体"/>
          <w:kern w:val="0"/>
          <w:sz w:val="24"/>
        </w:rPr>
      </w:pPr>
    </w:p>
    <w:p w14:paraId="21FCF7CF">
      <w:pPr>
        <w:tabs>
          <w:tab w:val="left" w:pos="2456"/>
        </w:tabs>
        <w:bidi w:val="0"/>
        <w:jc w:val="right"/>
        <w:rPr>
          <w:rFonts w:hAnsi="宋体"/>
          <w:kern w:val="0"/>
          <w:sz w:val="24"/>
        </w:rPr>
        <w:sectPr>
          <w:pgSz w:w="11906" w:h="16838"/>
          <w:pgMar w:top="1440" w:right="1800" w:bottom="1440" w:left="1800" w:header="851" w:footer="992" w:gutter="0"/>
          <w:cols w:space="425" w:num="1"/>
          <w:docGrid w:type="lines" w:linePitch="312" w:charSpace="0"/>
        </w:sectPr>
      </w:pPr>
    </w:p>
    <w:p w14:paraId="15ED9A31">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附件四：保密声明</w:t>
      </w:r>
    </w:p>
    <w:p w14:paraId="5C5AA01F">
      <w:pPr>
        <w:pStyle w:val="4"/>
        <w:spacing w:line="360" w:lineRule="auto"/>
        <w:ind w:left="0" w:leftChars="0" w:firstLine="0" w:firstLineChars="0"/>
        <w:jc w:val="center"/>
        <w:rPr>
          <w:rFonts w:ascii="Times New Roman" w:hAnsi="Times New Roman"/>
          <w:b/>
          <w:sz w:val="36"/>
          <w:szCs w:val="36"/>
        </w:rPr>
      </w:pPr>
      <w:bookmarkStart w:id="2" w:name="_Toc308388852"/>
      <w:r>
        <w:rPr>
          <w:rFonts w:ascii="Times New Roman" w:hAnsi="Times New Roman"/>
          <w:b/>
          <w:sz w:val="36"/>
          <w:szCs w:val="36"/>
        </w:rPr>
        <w:t>保 密 声 明</w:t>
      </w:r>
      <w:bookmarkEnd w:id="2"/>
    </w:p>
    <w:p w14:paraId="5AF33412">
      <w:pPr>
        <w:tabs>
          <w:tab w:val="left" w:pos="560"/>
        </w:tabs>
        <w:spacing w:line="560" w:lineRule="exact"/>
        <w:rPr>
          <w:bCs/>
          <w:sz w:val="24"/>
        </w:rPr>
      </w:pPr>
      <w:bookmarkStart w:id="3" w:name="_Toc308388853"/>
      <w:r>
        <w:rPr>
          <w:rFonts w:hint="eastAsia"/>
          <w:bCs/>
          <w:sz w:val="24"/>
          <w:u w:val="single"/>
          <w:lang w:eastAsia="zh-CN"/>
        </w:rPr>
        <w:t>广东建设工程监理有限公司</w:t>
      </w:r>
      <w:r>
        <w:rPr>
          <w:bCs/>
          <w:sz w:val="24"/>
        </w:rPr>
        <w:t>：</w:t>
      </w:r>
      <w:bookmarkEnd w:id="3"/>
    </w:p>
    <w:p w14:paraId="1754A4A7">
      <w:pPr>
        <w:tabs>
          <w:tab w:val="left" w:pos="560"/>
        </w:tabs>
        <w:spacing w:line="560" w:lineRule="exact"/>
        <w:rPr>
          <w:bCs/>
          <w:sz w:val="24"/>
        </w:rPr>
      </w:pPr>
    </w:p>
    <w:p w14:paraId="5F49F78D">
      <w:pPr>
        <w:tabs>
          <w:tab w:val="left" w:pos="560"/>
        </w:tabs>
        <w:spacing w:line="560" w:lineRule="exact"/>
        <w:ind w:firstLine="480" w:firstLineChars="200"/>
        <w:rPr>
          <w:bCs/>
          <w:sz w:val="24"/>
        </w:rPr>
      </w:pPr>
      <w:bookmarkStart w:id="4" w:name="_Toc308388854"/>
      <w:r>
        <w:rPr>
          <w:bCs/>
          <w:sz w:val="24"/>
        </w:rPr>
        <w:t>鉴于在招标过程以及以后可能的合作过程中，我单位已经或将要知悉贵单位所拥有的且标明机密的规划意向、计划、内容等机密信息，我公司做出以下保密声明，承诺有效地保护贵单位技术秘密和技术信息：</w:t>
      </w:r>
      <w:bookmarkEnd w:id="4"/>
    </w:p>
    <w:p w14:paraId="6524B390">
      <w:pPr>
        <w:tabs>
          <w:tab w:val="left" w:pos="560"/>
        </w:tabs>
        <w:spacing w:line="560" w:lineRule="exact"/>
        <w:ind w:firstLine="480" w:firstLineChars="200"/>
        <w:rPr>
          <w:bCs/>
          <w:sz w:val="24"/>
        </w:rPr>
      </w:pPr>
      <w:bookmarkStart w:id="5" w:name="_Toc308388855"/>
      <w:r>
        <w:rPr>
          <w:bCs/>
          <w:sz w:val="24"/>
        </w:rPr>
        <w:t>1、机密信息指商业秘密、所有权、机密技术、所有的分析、记录、研究、原型以及其他与机密信息相关的文献和材料，其中商业信息包括所有的信息，目前涉及到的数据和工具、将来或计划中的信息、技术、图纸、设计、服务商、客户、关键技术以及贵单位提供给我公司的其他类似资料信息，包括在招标设备中所出现的技术参数等。在可能的合作过程中，贵单位提出的所有服务要求、规划信息</w:t>
      </w:r>
      <w:r>
        <w:rPr>
          <w:rFonts w:hint="eastAsia"/>
          <w:bCs/>
          <w:sz w:val="24"/>
          <w:lang w:val="en-US" w:eastAsia="zh-CN"/>
        </w:rPr>
        <w:t>等</w:t>
      </w:r>
      <w:r>
        <w:rPr>
          <w:bCs/>
          <w:sz w:val="24"/>
        </w:rPr>
        <w:t>，均属于贵单位专有的秘密。</w:t>
      </w:r>
      <w:bookmarkEnd w:id="5"/>
    </w:p>
    <w:p w14:paraId="343BC49D">
      <w:pPr>
        <w:tabs>
          <w:tab w:val="left" w:pos="560"/>
        </w:tabs>
        <w:spacing w:line="560" w:lineRule="exact"/>
        <w:ind w:firstLine="480" w:firstLineChars="200"/>
        <w:rPr>
          <w:bCs/>
          <w:sz w:val="24"/>
        </w:rPr>
      </w:pPr>
      <w:bookmarkStart w:id="6" w:name="_Toc308388856"/>
      <w:r>
        <w:rPr>
          <w:bCs/>
          <w:sz w:val="24"/>
        </w:rPr>
        <w:t>2、保密义务</w:t>
      </w:r>
      <w:bookmarkEnd w:id="6"/>
    </w:p>
    <w:p w14:paraId="6476C77A">
      <w:pPr>
        <w:tabs>
          <w:tab w:val="left" w:pos="560"/>
        </w:tabs>
        <w:spacing w:line="560" w:lineRule="exact"/>
        <w:ind w:firstLine="480" w:firstLineChars="200"/>
        <w:rPr>
          <w:bCs/>
          <w:sz w:val="24"/>
        </w:rPr>
      </w:pPr>
      <w:bookmarkStart w:id="7" w:name="_Toc308388857"/>
      <w:r>
        <w:rPr>
          <w:bCs/>
          <w:sz w:val="24"/>
        </w:rPr>
        <w:t>（1）对机密信息进行保密；</w:t>
      </w:r>
      <w:bookmarkEnd w:id="7"/>
    </w:p>
    <w:p w14:paraId="01B91B18">
      <w:pPr>
        <w:tabs>
          <w:tab w:val="left" w:pos="560"/>
        </w:tabs>
        <w:spacing w:line="560" w:lineRule="exact"/>
        <w:ind w:firstLine="480" w:firstLineChars="200"/>
        <w:rPr>
          <w:bCs/>
          <w:sz w:val="24"/>
        </w:rPr>
      </w:pPr>
      <w:bookmarkStart w:id="8" w:name="_Toc308388858"/>
      <w:r>
        <w:rPr>
          <w:bCs/>
          <w:sz w:val="24"/>
        </w:rPr>
        <w:t>（2）除为履行职责而确有必要知悉机密信息的相关人员，不向其他任何人披露，也不向任何第三方透露。</w:t>
      </w:r>
      <w:bookmarkEnd w:id="8"/>
    </w:p>
    <w:p w14:paraId="32CA58FD">
      <w:pPr>
        <w:tabs>
          <w:tab w:val="left" w:pos="560"/>
        </w:tabs>
        <w:spacing w:line="560" w:lineRule="exact"/>
        <w:ind w:firstLine="480" w:firstLineChars="200"/>
        <w:rPr>
          <w:rFonts w:ascii="Times New Roman" w:hAnsi="Times New Roman" w:eastAsia="宋体" w:cs="Times New Roman"/>
          <w:bCs/>
          <w:sz w:val="24"/>
        </w:rPr>
      </w:pPr>
      <w:bookmarkStart w:id="9" w:name="_Toc308388859"/>
      <w:r>
        <w:rPr>
          <w:rFonts w:ascii="Times New Roman" w:hAnsi="Times New Roman" w:eastAsia="宋体" w:cs="Times New Roman"/>
          <w:bCs/>
          <w:sz w:val="24"/>
        </w:rPr>
        <w:t>3、如违反上述声明，我公司承担相应法律责任。</w:t>
      </w:r>
      <w:bookmarkEnd w:id="9"/>
    </w:p>
    <w:p w14:paraId="202A2B13">
      <w:pPr>
        <w:tabs>
          <w:tab w:val="left" w:pos="560"/>
        </w:tabs>
        <w:spacing w:line="560" w:lineRule="exact"/>
        <w:ind w:firstLine="480" w:firstLineChars="200"/>
        <w:rPr>
          <w:bCs/>
          <w:sz w:val="24"/>
        </w:rPr>
      </w:pPr>
      <w:r>
        <w:rPr>
          <w:rFonts w:hint="eastAsia"/>
          <w:bCs/>
          <w:sz w:val="24"/>
        </w:rPr>
        <w:t xml:space="preserve"> </w:t>
      </w:r>
    </w:p>
    <w:p w14:paraId="3A52405B">
      <w:pPr>
        <w:autoSpaceDE w:val="0"/>
        <w:autoSpaceDN w:val="0"/>
        <w:adjustRightInd w:val="0"/>
        <w:snapToGrid w:val="0"/>
        <w:spacing w:before="25" w:after="25" w:line="360" w:lineRule="auto"/>
        <w:rPr>
          <w:kern w:val="0"/>
          <w:sz w:val="24"/>
        </w:rPr>
      </w:pPr>
      <w:r>
        <w:rPr>
          <w:rFonts w:hAnsi="宋体"/>
          <w:kern w:val="0"/>
          <w:sz w:val="24"/>
        </w:rPr>
        <w:t>授权代表（签字）：</w:t>
      </w:r>
      <w:r>
        <w:rPr>
          <w:kern w:val="0"/>
          <w:sz w:val="24"/>
        </w:rPr>
        <w:t xml:space="preserve">                 </w:t>
      </w:r>
      <w:r>
        <w:rPr>
          <w:rFonts w:hint="eastAsia"/>
          <w:kern w:val="0"/>
          <w:sz w:val="24"/>
        </w:rPr>
        <w:t xml:space="preserve">     </w:t>
      </w:r>
      <w:r>
        <w:rPr>
          <w:kern w:val="0"/>
          <w:sz w:val="24"/>
        </w:rPr>
        <w:t xml:space="preserve">   </w:t>
      </w:r>
      <w:r>
        <w:rPr>
          <w:rFonts w:hint="eastAsia" w:hAnsi="宋体"/>
          <w:kern w:val="0"/>
          <w:sz w:val="24"/>
        </w:rPr>
        <w:t>投标人名称</w:t>
      </w:r>
      <w:r>
        <w:rPr>
          <w:rFonts w:hAnsi="宋体"/>
          <w:kern w:val="0"/>
          <w:sz w:val="24"/>
        </w:rPr>
        <w:t>（盖章）</w:t>
      </w:r>
      <w:r>
        <w:rPr>
          <w:rFonts w:hint="eastAsia"/>
          <w:kern w:val="0"/>
          <w:sz w:val="24"/>
        </w:rPr>
        <w:t>：</w:t>
      </w:r>
    </w:p>
    <w:p w14:paraId="32697DAE">
      <w:pPr>
        <w:wordWrap w:val="0"/>
        <w:jc w:val="right"/>
        <w:rPr>
          <w:rFonts w:hAnsi="宋体"/>
          <w:kern w:val="0"/>
          <w:sz w:val="24"/>
        </w:rPr>
      </w:pPr>
    </w:p>
    <w:p w14:paraId="2564287B">
      <w:pPr>
        <w:tabs>
          <w:tab w:val="left" w:pos="2456"/>
        </w:tabs>
        <w:bidi w:val="0"/>
        <w:jc w:val="right"/>
        <w:rPr>
          <w:rFonts w:hAnsi="宋体"/>
          <w:kern w:val="0"/>
          <w:sz w:val="24"/>
        </w:rPr>
      </w:pPr>
      <w:r>
        <w:rPr>
          <w:rFonts w:hAnsi="宋体"/>
          <w:kern w:val="0"/>
          <w:sz w:val="24"/>
        </w:rPr>
        <w:t>日期：</w:t>
      </w:r>
      <w:r>
        <w:rPr>
          <w:kern w:val="0"/>
          <w:sz w:val="24"/>
        </w:rPr>
        <w:t>_____</w:t>
      </w:r>
      <w:r>
        <w:rPr>
          <w:rFonts w:hAnsi="宋体"/>
          <w:kern w:val="0"/>
          <w:sz w:val="24"/>
        </w:rPr>
        <w:t>年</w:t>
      </w:r>
      <w:r>
        <w:rPr>
          <w:rFonts w:hint="eastAsia" w:hAnsi="宋体"/>
          <w:kern w:val="0"/>
          <w:sz w:val="24"/>
          <w:u w:val="single"/>
          <w:lang w:val="en-US" w:eastAsia="zh-CN"/>
        </w:rPr>
        <w:t xml:space="preserve">   </w:t>
      </w:r>
      <w:r>
        <w:rPr>
          <w:rFonts w:hAnsi="宋体"/>
          <w:kern w:val="0"/>
          <w:sz w:val="24"/>
        </w:rPr>
        <w:t>月</w:t>
      </w:r>
      <w:r>
        <w:rPr>
          <w:rFonts w:hint="eastAsia" w:hAnsi="宋体"/>
          <w:kern w:val="0"/>
          <w:sz w:val="24"/>
          <w:u w:val="single"/>
          <w:lang w:val="en-US" w:eastAsia="zh-CN"/>
        </w:rPr>
        <w:t xml:space="preserve">   </w:t>
      </w:r>
      <w:r>
        <w:rPr>
          <w:rFonts w:hAnsi="宋体"/>
          <w:kern w:val="0"/>
          <w:sz w:val="24"/>
        </w:rPr>
        <w:t>日</w:t>
      </w:r>
    </w:p>
    <w:p w14:paraId="041BB3E5">
      <w:pPr>
        <w:bidi w:val="0"/>
        <w:rPr>
          <w:rFonts w:hint="default" w:ascii="Calibri" w:hAnsi="Calibri" w:eastAsia="宋体" w:cs="Times New Roman"/>
          <w:kern w:val="2"/>
          <w:sz w:val="21"/>
          <w:szCs w:val="22"/>
          <w:lang w:val="en-US" w:eastAsia="zh-CN" w:bidi="ar-SA"/>
        </w:rPr>
      </w:pPr>
    </w:p>
    <w:p w14:paraId="7FBC0194">
      <w:pPr>
        <w:bidi w:val="0"/>
        <w:rPr>
          <w:rFonts w:hint="default"/>
          <w:lang w:val="en-US" w:eastAsia="zh-CN"/>
        </w:rPr>
      </w:pPr>
    </w:p>
    <w:p w14:paraId="43E7E770">
      <w:pPr>
        <w:bidi w:val="0"/>
        <w:ind w:firstLine="26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p>
    <w:p w14:paraId="05B2BFFF">
      <w:pPr>
        <w:rPr>
          <w:rFonts w:hint="eastAsia" w:ascii="宋体" w:hAnsi="宋体"/>
          <w:sz w:val="28"/>
          <w:szCs w:val="28"/>
          <w:highlight w:val="none"/>
          <w:lang w:val="en-US" w:eastAsia="zh-CN"/>
        </w:rPr>
      </w:pPr>
      <w:r>
        <w:rPr>
          <w:rFonts w:hint="eastAsia" w:ascii="宋体" w:hAnsi="宋体"/>
          <w:sz w:val="28"/>
          <w:szCs w:val="28"/>
          <w:highlight w:val="none"/>
          <w:lang w:val="en-US" w:eastAsia="zh-CN"/>
        </w:rPr>
        <w:t>附件五：服务承诺</w:t>
      </w:r>
    </w:p>
    <w:p w14:paraId="42DBE3F6">
      <w:pPr>
        <w:pStyle w:val="4"/>
        <w:spacing w:line="360" w:lineRule="auto"/>
        <w:ind w:left="0" w:leftChars="0" w:firstLine="0" w:firstLineChars="0"/>
        <w:jc w:val="center"/>
        <w:rPr>
          <w:rFonts w:ascii="Times New Roman" w:hAnsi="Times New Roman"/>
          <w:b/>
          <w:sz w:val="36"/>
          <w:szCs w:val="36"/>
        </w:rPr>
      </w:pPr>
      <w:r>
        <w:rPr>
          <w:rFonts w:hint="eastAsia" w:ascii="Times New Roman" w:hAnsi="Times New Roman"/>
          <w:b/>
          <w:sz w:val="36"/>
          <w:szCs w:val="36"/>
          <w:lang w:val="en-US" w:eastAsia="zh-CN"/>
        </w:rPr>
        <w:t>服</w:t>
      </w:r>
      <w:r>
        <w:rPr>
          <w:rFonts w:ascii="Times New Roman" w:hAnsi="Times New Roman"/>
          <w:b/>
          <w:sz w:val="36"/>
          <w:szCs w:val="36"/>
        </w:rPr>
        <w:t xml:space="preserve"> </w:t>
      </w:r>
      <w:r>
        <w:rPr>
          <w:rFonts w:hint="eastAsia" w:ascii="Times New Roman" w:hAnsi="Times New Roman"/>
          <w:b/>
          <w:sz w:val="36"/>
          <w:szCs w:val="36"/>
          <w:lang w:val="en-US" w:eastAsia="zh-CN"/>
        </w:rPr>
        <w:t>务</w:t>
      </w:r>
      <w:r>
        <w:rPr>
          <w:rFonts w:ascii="Times New Roman" w:hAnsi="Times New Roman"/>
          <w:b/>
          <w:sz w:val="36"/>
          <w:szCs w:val="36"/>
        </w:rPr>
        <w:t xml:space="preserve"> </w:t>
      </w:r>
      <w:r>
        <w:rPr>
          <w:rFonts w:hint="eastAsia" w:ascii="Times New Roman" w:hAnsi="Times New Roman"/>
          <w:b/>
          <w:sz w:val="36"/>
          <w:szCs w:val="36"/>
          <w:lang w:val="en-US" w:eastAsia="zh-CN"/>
        </w:rPr>
        <w:t>承 诺</w:t>
      </w:r>
    </w:p>
    <w:p w14:paraId="5C021531">
      <w:pPr>
        <w:tabs>
          <w:tab w:val="left" w:pos="560"/>
        </w:tabs>
        <w:spacing w:line="560" w:lineRule="exact"/>
        <w:rPr>
          <w:rFonts w:hint="eastAsia"/>
          <w:bCs/>
          <w:sz w:val="24"/>
          <w:lang w:eastAsia="zh-CN"/>
        </w:rPr>
      </w:pPr>
    </w:p>
    <w:p w14:paraId="5E7767E8">
      <w:pPr>
        <w:tabs>
          <w:tab w:val="left" w:pos="560"/>
        </w:tabs>
        <w:spacing w:line="560" w:lineRule="exact"/>
        <w:rPr>
          <w:bCs/>
          <w:sz w:val="24"/>
        </w:rPr>
      </w:pPr>
      <w:r>
        <w:rPr>
          <w:rFonts w:hint="eastAsia"/>
          <w:bCs/>
          <w:sz w:val="24"/>
          <w:lang w:eastAsia="zh-CN"/>
        </w:rPr>
        <w:t>广东建设工程监理有限公司</w:t>
      </w:r>
      <w:r>
        <w:rPr>
          <w:rFonts w:hint="eastAsia"/>
          <w:bCs/>
          <w:sz w:val="24"/>
        </w:rPr>
        <w:t>：</w:t>
      </w:r>
    </w:p>
    <w:p w14:paraId="1E37DC94">
      <w:pPr>
        <w:tabs>
          <w:tab w:val="left" w:pos="560"/>
        </w:tabs>
        <w:spacing w:line="560" w:lineRule="exact"/>
        <w:ind w:firstLine="480" w:firstLineChars="200"/>
        <w:rPr>
          <w:bCs/>
          <w:sz w:val="24"/>
        </w:rPr>
      </w:pPr>
    </w:p>
    <w:p w14:paraId="59EA0001">
      <w:pPr>
        <w:tabs>
          <w:tab w:val="left" w:pos="560"/>
        </w:tabs>
        <w:spacing w:line="560" w:lineRule="exact"/>
        <w:ind w:firstLine="480" w:firstLineChars="200"/>
        <w:rPr>
          <w:bCs/>
          <w:sz w:val="24"/>
        </w:rPr>
      </w:pPr>
      <w:r>
        <w:rPr>
          <w:bCs/>
          <w:sz w:val="24"/>
        </w:rPr>
        <w:t>我</w:t>
      </w:r>
      <w:r>
        <w:rPr>
          <w:rFonts w:hint="eastAsia"/>
          <w:bCs/>
          <w:sz w:val="24"/>
        </w:rPr>
        <w:t>单位参加</w:t>
      </w:r>
      <w:r>
        <w:rPr>
          <w:rFonts w:hint="eastAsia"/>
          <w:bCs/>
          <w:sz w:val="24"/>
          <w:u w:val="single"/>
        </w:rPr>
        <w:t xml:space="preserve">               </w:t>
      </w:r>
      <w:r>
        <w:rPr>
          <w:bCs/>
          <w:sz w:val="24"/>
          <w:u w:val="single"/>
        </w:rPr>
        <w:t xml:space="preserve">  </w:t>
      </w:r>
      <w:r>
        <w:rPr>
          <w:bCs/>
          <w:sz w:val="24"/>
        </w:rPr>
        <w:tab/>
      </w:r>
      <w:r>
        <w:rPr>
          <w:bCs/>
          <w:sz w:val="24"/>
        </w:rPr>
        <w:t>项目招标</w:t>
      </w:r>
      <w:r>
        <w:rPr>
          <w:rFonts w:hint="eastAsia"/>
          <w:bCs/>
          <w:color w:val="000000" w:themeColor="text1"/>
          <w:sz w:val="24"/>
        </w:rPr>
        <w:t>（项目名称、包</w:t>
      </w:r>
      <w:r>
        <w:rPr>
          <w:rFonts w:hint="eastAsia"/>
          <w:bCs/>
          <w:color w:val="000000" w:themeColor="text1"/>
          <w:sz w:val="24"/>
          <w:lang w:val="en-US" w:eastAsia="zh-CN"/>
        </w:rPr>
        <w:t>组</w:t>
      </w:r>
      <w:r>
        <w:rPr>
          <w:rFonts w:hint="eastAsia"/>
          <w:bCs/>
          <w:color w:val="000000" w:themeColor="text1"/>
          <w:sz w:val="24"/>
        </w:rPr>
        <w:t>）</w:t>
      </w:r>
      <w:r>
        <w:rPr>
          <w:bCs/>
          <w:sz w:val="24"/>
        </w:rPr>
        <w:t>，</w:t>
      </w:r>
      <w:r>
        <w:rPr>
          <w:rFonts w:hint="eastAsia"/>
          <w:bCs/>
          <w:sz w:val="24"/>
        </w:rPr>
        <w:t>做出</w:t>
      </w:r>
      <w:r>
        <w:rPr>
          <w:bCs/>
          <w:sz w:val="24"/>
        </w:rPr>
        <w:t>如下承诺：</w:t>
      </w:r>
    </w:p>
    <w:p w14:paraId="7A43E354">
      <w:pPr>
        <w:tabs>
          <w:tab w:val="left" w:pos="560"/>
        </w:tabs>
        <w:spacing w:line="560" w:lineRule="exact"/>
        <w:ind w:firstLine="480" w:firstLineChars="200"/>
        <w:rPr>
          <w:bCs/>
          <w:sz w:val="24"/>
        </w:rPr>
      </w:pPr>
      <w:r>
        <w:rPr>
          <w:rFonts w:hint="eastAsia"/>
          <w:bCs/>
          <w:sz w:val="24"/>
        </w:rPr>
        <w:t>我单位若获</w:t>
      </w:r>
      <w:r>
        <w:rPr>
          <w:rFonts w:hint="eastAsia"/>
          <w:bCs/>
          <w:sz w:val="24"/>
          <w:lang w:val="en-US" w:eastAsia="zh-CN"/>
        </w:rPr>
        <w:t>入围</w:t>
      </w:r>
      <w:r>
        <w:rPr>
          <w:rFonts w:hint="eastAsia"/>
          <w:bCs/>
          <w:sz w:val="24"/>
        </w:rPr>
        <w:t>，将严格按照我们在投标文件承诺的人员配备、工作计划等条件，为贵单位提供优质的服务。我公司承诺对贵单位提出项目相关的要求将做出迅速、及时的响应。</w:t>
      </w:r>
    </w:p>
    <w:p w14:paraId="4A3CB4AD">
      <w:pPr>
        <w:tabs>
          <w:tab w:val="left" w:pos="560"/>
        </w:tabs>
        <w:spacing w:line="560" w:lineRule="exact"/>
        <w:ind w:firstLine="480" w:firstLineChars="200"/>
        <w:rPr>
          <w:bCs/>
          <w:sz w:val="24"/>
        </w:rPr>
      </w:pPr>
    </w:p>
    <w:p w14:paraId="52C00653">
      <w:pPr>
        <w:tabs>
          <w:tab w:val="left" w:pos="560"/>
        </w:tabs>
        <w:spacing w:line="560" w:lineRule="exact"/>
        <w:ind w:firstLine="480" w:firstLineChars="200"/>
        <w:rPr>
          <w:bCs/>
          <w:sz w:val="24"/>
        </w:rPr>
      </w:pPr>
      <w:r>
        <w:rPr>
          <w:bCs/>
          <w:sz w:val="24"/>
        </w:rPr>
        <w:t>特此承诺！</w:t>
      </w:r>
    </w:p>
    <w:p w14:paraId="7C497614">
      <w:pPr>
        <w:tabs>
          <w:tab w:val="left" w:pos="560"/>
        </w:tabs>
        <w:spacing w:line="560" w:lineRule="exact"/>
        <w:ind w:firstLine="480" w:firstLineChars="200"/>
        <w:rPr>
          <w:bCs/>
          <w:sz w:val="24"/>
        </w:rPr>
      </w:pPr>
    </w:p>
    <w:p w14:paraId="145CC057">
      <w:pPr>
        <w:tabs>
          <w:tab w:val="left" w:pos="560"/>
        </w:tabs>
        <w:spacing w:line="560" w:lineRule="exact"/>
        <w:ind w:firstLine="480" w:firstLineChars="200"/>
        <w:rPr>
          <w:bCs/>
          <w:sz w:val="24"/>
        </w:rPr>
      </w:pPr>
      <w:r>
        <w:rPr>
          <w:bCs/>
          <w:sz w:val="24"/>
        </w:rPr>
        <w:t>承诺方法定名称：</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2092263F">
      <w:pPr>
        <w:tabs>
          <w:tab w:val="left" w:pos="560"/>
        </w:tabs>
        <w:spacing w:line="560" w:lineRule="exact"/>
        <w:ind w:firstLine="480" w:firstLineChars="200"/>
        <w:rPr>
          <w:bCs/>
          <w:sz w:val="24"/>
        </w:rPr>
      </w:pPr>
      <w:r>
        <w:rPr>
          <w:bCs/>
          <w:sz w:val="24"/>
        </w:rPr>
        <w:t>地址：</w:t>
      </w:r>
      <w:r>
        <w:rPr>
          <w:bCs/>
          <w:sz w:val="24"/>
        </w:rPr>
        <w:tab/>
      </w:r>
    </w:p>
    <w:p w14:paraId="1860FF1A">
      <w:pPr>
        <w:tabs>
          <w:tab w:val="left" w:pos="560"/>
        </w:tabs>
        <w:spacing w:line="560" w:lineRule="exact"/>
        <w:ind w:firstLine="480" w:firstLineChars="200"/>
        <w:rPr>
          <w:bCs/>
          <w:sz w:val="24"/>
        </w:rPr>
      </w:pPr>
      <w:r>
        <w:rPr>
          <w:bCs/>
          <w:sz w:val="24"/>
        </w:rPr>
        <w:t>邮编：</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p>
    <w:p w14:paraId="7666609E">
      <w:pPr>
        <w:tabs>
          <w:tab w:val="left" w:pos="560"/>
        </w:tabs>
        <w:spacing w:line="560" w:lineRule="exact"/>
        <w:ind w:firstLine="480" w:firstLineChars="200"/>
        <w:rPr>
          <w:bCs/>
          <w:sz w:val="24"/>
        </w:rPr>
      </w:pPr>
      <w:r>
        <w:rPr>
          <w:bCs/>
          <w:sz w:val="24"/>
        </w:rPr>
        <w:t>电话：</w:t>
      </w:r>
      <w:r>
        <w:rPr>
          <w:bCs/>
          <w:sz w:val="24"/>
        </w:rPr>
        <w:tab/>
      </w:r>
      <w:r>
        <w:rPr>
          <w:bCs/>
          <w:sz w:val="24"/>
        </w:rPr>
        <w:tab/>
      </w:r>
      <w:r>
        <w:rPr>
          <w:bCs/>
          <w:sz w:val="24"/>
        </w:rPr>
        <w:tab/>
      </w:r>
      <w:r>
        <w:rPr>
          <w:bCs/>
          <w:sz w:val="24"/>
        </w:rPr>
        <w:tab/>
      </w:r>
      <w:r>
        <w:rPr>
          <w:bCs/>
          <w:sz w:val="24"/>
        </w:rPr>
        <w:tab/>
      </w:r>
      <w:r>
        <w:rPr>
          <w:bCs/>
          <w:sz w:val="24"/>
        </w:rPr>
        <w:tab/>
      </w:r>
      <w:r>
        <w:rPr>
          <w:bCs/>
          <w:sz w:val="24"/>
        </w:rPr>
        <w:tab/>
      </w:r>
    </w:p>
    <w:p w14:paraId="179E973B">
      <w:pPr>
        <w:tabs>
          <w:tab w:val="left" w:pos="560"/>
        </w:tabs>
        <w:spacing w:line="560" w:lineRule="exact"/>
        <w:ind w:firstLine="480" w:firstLineChars="200"/>
        <w:rPr>
          <w:bCs/>
          <w:sz w:val="24"/>
        </w:rPr>
      </w:pPr>
      <w:r>
        <w:rPr>
          <w:bCs/>
          <w:sz w:val="24"/>
        </w:rPr>
        <w:t>传真：</w:t>
      </w:r>
      <w:r>
        <w:rPr>
          <w:bCs/>
          <w:sz w:val="24"/>
        </w:rPr>
        <w:tab/>
      </w:r>
      <w:r>
        <w:rPr>
          <w:bCs/>
          <w:sz w:val="24"/>
        </w:rPr>
        <w:tab/>
      </w:r>
      <w:r>
        <w:rPr>
          <w:bCs/>
          <w:sz w:val="24"/>
        </w:rPr>
        <w:tab/>
      </w:r>
      <w:r>
        <w:rPr>
          <w:bCs/>
          <w:sz w:val="24"/>
        </w:rPr>
        <w:tab/>
      </w:r>
      <w:r>
        <w:rPr>
          <w:bCs/>
          <w:sz w:val="24"/>
        </w:rPr>
        <w:tab/>
      </w:r>
      <w:r>
        <w:rPr>
          <w:bCs/>
          <w:sz w:val="24"/>
        </w:rPr>
        <w:tab/>
      </w:r>
      <w:r>
        <w:rPr>
          <w:bCs/>
          <w:sz w:val="24"/>
        </w:rPr>
        <w:tab/>
      </w:r>
    </w:p>
    <w:p w14:paraId="469866B1">
      <w:pPr>
        <w:tabs>
          <w:tab w:val="left" w:pos="560"/>
        </w:tabs>
        <w:spacing w:line="560" w:lineRule="exact"/>
        <w:ind w:left="599" w:leftChars="228" w:hanging="120" w:hangingChars="50"/>
        <w:rPr>
          <w:bCs/>
          <w:sz w:val="24"/>
        </w:rPr>
      </w:pPr>
      <w:r>
        <w:rPr>
          <w:bCs/>
          <w:sz w:val="24"/>
        </w:rPr>
        <w:t>承诺方授权代表签字：</w:t>
      </w:r>
      <w:r>
        <w:rPr>
          <w:bCs/>
          <w:sz w:val="24"/>
        </w:rPr>
        <w:tab/>
      </w:r>
      <w:r>
        <w:rPr>
          <w:bCs/>
          <w:sz w:val="24"/>
        </w:rPr>
        <w:tab/>
      </w:r>
      <w:r>
        <w:rPr>
          <w:bCs/>
          <w:sz w:val="24"/>
        </w:rPr>
        <w:tab/>
      </w:r>
      <w:r>
        <w:rPr>
          <w:bCs/>
          <w:sz w:val="24"/>
        </w:rPr>
        <w:tab/>
      </w:r>
      <w:r>
        <w:rPr>
          <w:bCs/>
          <w:sz w:val="24"/>
        </w:rPr>
        <w:tab/>
      </w:r>
      <w:r>
        <w:rPr>
          <w:bCs/>
          <w:sz w:val="24"/>
        </w:rPr>
        <w:t>（承诺方盖章）</w:t>
      </w:r>
      <w:r>
        <w:rPr>
          <w:bCs/>
          <w:sz w:val="24"/>
        </w:rPr>
        <w:tab/>
      </w:r>
    </w:p>
    <w:p w14:paraId="1EE98B30">
      <w:pPr>
        <w:tabs>
          <w:tab w:val="left" w:pos="560"/>
        </w:tabs>
        <w:spacing w:line="560" w:lineRule="exact"/>
        <w:ind w:firstLine="480" w:firstLineChars="200"/>
        <w:rPr>
          <w:bCs/>
          <w:sz w:val="24"/>
        </w:rPr>
      </w:pPr>
      <w:r>
        <w:rPr>
          <w:bCs/>
          <w:sz w:val="24"/>
        </w:rPr>
        <w:t>承诺日期：</w:t>
      </w:r>
    </w:p>
    <w:p w14:paraId="166A2AEA">
      <w:pPr>
        <w:bidi w:val="0"/>
        <w:ind w:firstLine="26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p>
    <w:p w14:paraId="05E3DA72">
      <w:pPr>
        <w:spacing w:after="312" w:afterLines="100"/>
        <w:jc w:val="left"/>
        <w:rPr>
          <w:rFonts w:hint="eastAsia"/>
          <w:b/>
          <w:color w:val="FF0000"/>
          <w:sz w:val="48"/>
          <w:szCs w:val="48"/>
        </w:rPr>
      </w:pPr>
      <w:r>
        <w:rPr>
          <w:rFonts w:hint="eastAsia" w:asciiTheme="minorEastAsia" w:hAnsiTheme="minorEastAsia" w:eastAsiaTheme="minorEastAsia"/>
          <w:bCs/>
          <w:sz w:val="36"/>
          <w:szCs w:val="36"/>
        </w:rPr>
        <w:t>入围通知书模板</w:t>
      </w:r>
    </w:p>
    <w:p w14:paraId="309A40E3">
      <w:pPr>
        <w:spacing w:after="312" w:afterLines="100"/>
        <w:jc w:val="center"/>
        <w:rPr>
          <w:b/>
          <w:color w:val="FF0000"/>
          <w:sz w:val="48"/>
          <w:szCs w:val="48"/>
        </w:rPr>
      </w:pPr>
      <w:r>
        <w:rPr>
          <w:rFonts w:hint="eastAsia"/>
          <w:b/>
          <w:color w:val="FF0000"/>
          <w:sz w:val="48"/>
          <w:szCs w:val="48"/>
        </w:rPr>
        <w:t>入 围 通 知 书</w:t>
      </w:r>
    </w:p>
    <w:p w14:paraId="6D2105F7">
      <w:pPr>
        <w:spacing w:line="360" w:lineRule="auto"/>
        <w:ind w:right="960"/>
        <w:rPr>
          <w:bCs/>
          <w:sz w:val="30"/>
          <w:szCs w:val="30"/>
        </w:rPr>
      </w:pPr>
      <w:r>
        <w:rPr>
          <w:rFonts w:hint="eastAsia"/>
          <w:bCs/>
          <w:sz w:val="30"/>
          <w:szCs w:val="30"/>
        </w:rPr>
        <w:t>致××：</w:t>
      </w:r>
    </w:p>
    <w:p w14:paraId="538FD61E">
      <w:pPr>
        <w:ind w:firstLine="600" w:firstLineChars="200"/>
        <w:jc w:val="left"/>
        <w:rPr>
          <w:sz w:val="30"/>
          <w:szCs w:val="30"/>
        </w:rPr>
      </w:pPr>
      <w:r>
        <w:rPr>
          <w:rFonts w:hint="eastAsia"/>
          <w:sz w:val="30"/>
          <w:szCs w:val="30"/>
        </w:rPr>
        <w:t>在“</w:t>
      </w:r>
      <w:r>
        <w:rPr>
          <w:rFonts w:hint="eastAsia"/>
          <w:sz w:val="30"/>
          <w:szCs w:val="30"/>
          <w:u w:val="single"/>
          <w:lang w:eastAsia="zh-CN"/>
        </w:rPr>
        <w:t>广东建设工程监理有限公司</w:t>
      </w:r>
      <w:r>
        <w:rPr>
          <w:rFonts w:hint="eastAsia"/>
          <w:sz w:val="30"/>
          <w:szCs w:val="30"/>
          <w:u w:val="single"/>
        </w:rPr>
        <w:t>合格供应商库（</w:t>
      </w:r>
      <w:r>
        <w:rPr>
          <w:rFonts w:hint="eastAsia"/>
          <w:sz w:val="30"/>
          <w:szCs w:val="30"/>
          <w:u w:val="single"/>
          <w:lang w:eastAsia="zh-CN"/>
        </w:rPr>
        <w:t>招标代理、造价咨询、</w:t>
      </w:r>
      <w:r>
        <w:rPr>
          <w:rFonts w:hint="eastAsia"/>
          <w:sz w:val="30"/>
          <w:szCs w:val="30"/>
          <w:u w:val="single"/>
          <w:lang w:val="en-US" w:eastAsia="zh-CN"/>
        </w:rPr>
        <w:t>监理服务、</w:t>
      </w:r>
      <w:r>
        <w:rPr>
          <w:rFonts w:hint="eastAsia"/>
          <w:sz w:val="30"/>
          <w:szCs w:val="30"/>
          <w:u w:val="single"/>
          <w:lang w:eastAsia="zh-CN"/>
        </w:rPr>
        <w:t>技术咨询及服务</w:t>
      </w:r>
      <w:r>
        <w:rPr>
          <w:rFonts w:hint="eastAsia"/>
          <w:sz w:val="30"/>
          <w:szCs w:val="30"/>
          <w:u w:val="single"/>
          <w:lang w:val="en-US" w:eastAsia="zh-CN"/>
        </w:rPr>
        <w:t>等</w:t>
      </w:r>
      <w:r>
        <w:rPr>
          <w:rFonts w:hint="eastAsia"/>
          <w:sz w:val="30"/>
          <w:szCs w:val="30"/>
          <w:u w:val="single"/>
        </w:rPr>
        <w:t>）建库</w:t>
      </w:r>
      <w:r>
        <w:rPr>
          <w:rFonts w:hint="eastAsia"/>
          <w:sz w:val="30"/>
          <w:szCs w:val="30"/>
        </w:rPr>
        <w:t>”招标中，确认贵公司入库，入库内容如下：</w:t>
      </w:r>
    </w:p>
    <w:tbl>
      <w:tblPr>
        <w:tblStyle w:val="10"/>
        <w:tblW w:w="8400" w:type="dxa"/>
        <w:tblInd w:w="36" w:type="dxa"/>
        <w:tblLayout w:type="autofit"/>
        <w:tblCellMar>
          <w:top w:w="0" w:type="dxa"/>
          <w:left w:w="108" w:type="dxa"/>
          <w:bottom w:w="0" w:type="dxa"/>
          <w:right w:w="108" w:type="dxa"/>
        </w:tblCellMar>
      </w:tblPr>
      <w:tblGrid>
        <w:gridCol w:w="1550"/>
        <w:gridCol w:w="3883"/>
        <w:gridCol w:w="2967"/>
      </w:tblGrid>
      <w:tr w14:paraId="7D116934">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53724DF0">
            <w:pPr>
              <w:widowControl/>
              <w:jc w:val="center"/>
              <w:rPr>
                <w:rFonts w:ascii="宋体" w:hAnsi="宋体" w:cs="宋体"/>
                <w:b/>
                <w:kern w:val="0"/>
                <w:sz w:val="20"/>
                <w:szCs w:val="20"/>
              </w:rPr>
            </w:pPr>
            <w:r>
              <w:rPr>
                <w:rFonts w:hint="eastAsia" w:ascii="宋体" w:hAnsi="宋体" w:cs="宋体"/>
                <w:b/>
                <w:kern w:val="0"/>
                <w:sz w:val="20"/>
                <w:szCs w:val="20"/>
              </w:rPr>
              <w:t>包号</w:t>
            </w:r>
          </w:p>
        </w:tc>
        <w:tc>
          <w:tcPr>
            <w:tcW w:w="3883" w:type="dxa"/>
            <w:tcBorders>
              <w:top w:val="single" w:color="auto" w:sz="4" w:space="0"/>
              <w:left w:val="nil"/>
              <w:bottom w:val="single" w:color="auto" w:sz="4" w:space="0"/>
              <w:right w:val="single" w:color="auto" w:sz="4" w:space="0"/>
            </w:tcBorders>
            <w:shd w:val="clear" w:color="auto" w:fill="auto"/>
            <w:vAlign w:val="center"/>
          </w:tcPr>
          <w:p w14:paraId="6FBF787D">
            <w:pPr>
              <w:widowControl/>
              <w:jc w:val="center"/>
              <w:rPr>
                <w:rFonts w:ascii="宋体" w:hAnsi="宋体" w:cs="宋体"/>
                <w:b/>
                <w:kern w:val="0"/>
                <w:sz w:val="20"/>
                <w:szCs w:val="20"/>
              </w:rPr>
            </w:pPr>
            <w:r>
              <w:rPr>
                <w:rFonts w:hint="eastAsia" w:ascii="宋体" w:hAnsi="宋体" w:cs="宋体"/>
                <w:b/>
                <w:kern w:val="0"/>
                <w:sz w:val="20"/>
                <w:szCs w:val="20"/>
              </w:rPr>
              <w:t>名称</w:t>
            </w:r>
          </w:p>
        </w:tc>
        <w:tc>
          <w:tcPr>
            <w:tcW w:w="2967" w:type="dxa"/>
            <w:tcBorders>
              <w:top w:val="single" w:color="auto" w:sz="4" w:space="0"/>
              <w:left w:val="nil"/>
              <w:bottom w:val="single" w:color="auto" w:sz="4" w:space="0"/>
              <w:right w:val="single" w:color="auto" w:sz="4" w:space="0"/>
            </w:tcBorders>
            <w:shd w:val="clear" w:color="auto" w:fill="auto"/>
            <w:vAlign w:val="center"/>
          </w:tcPr>
          <w:p w14:paraId="0527F023">
            <w:pPr>
              <w:widowControl/>
              <w:jc w:val="center"/>
              <w:rPr>
                <w:rFonts w:ascii="宋体" w:hAnsi="宋体" w:cs="宋体"/>
                <w:b/>
                <w:kern w:val="0"/>
                <w:sz w:val="20"/>
                <w:szCs w:val="20"/>
              </w:rPr>
            </w:pPr>
            <w:r>
              <w:rPr>
                <w:rFonts w:hint="eastAsia" w:ascii="宋体" w:hAnsi="宋体" w:cs="宋体"/>
                <w:b/>
                <w:kern w:val="0"/>
                <w:sz w:val="20"/>
                <w:szCs w:val="20"/>
              </w:rPr>
              <w:t>入库专项</w:t>
            </w:r>
          </w:p>
        </w:tc>
      </w:tr>
      <w:tr w14:paraId="058DC470">
        <w:tblPrEx>
          <w:tblCellMar>
            <w:top w:w="0" w:type="dxa"/>
            <w:left w:w="108" w:type="dxa"/>
            <w:bottom w:w="0" w:type="dxa"/>
            <w:right w:w="108" w:type="dxa"/>
          </w:tblCellMar>
        </w:tblPrEx>
        <w:trPr>
          <w:trHeight w:val="600" w:hRule="atLeast"/>
        </w:trPr>
        <w:tc>
          <w:tcPr>
            <w:tcW w:w="1550" w:type="dxa"/>
            <w:tcBorders>
              <w:top w:val="nil"/>
              <w:left w:val="single" w:color="auto" w:sz="4" w:space="0"/>
              <w:bottom w:val="single" w:color="auto" w:sz="4" w:space="0"/>
              <w:right w:val="single" w:color="auto" w:sz="4" w:space="0"/>
            </w:tcBorders>
            <w:shd w:val="clear" w:color="auto" w:fill="auto"/>
            <w:vAlign w:val="center"/>
          </w:tcPr>
          <w:p w14:paraId="67B1A11B">
            <w:pPr>
              <w:widowControl/>
              <w:jc w:val="center"/>
              <w:rPr>
                <w:rFonts w:hint="eastAsia" w:eastAsia="宋体"/>
                <w:sz w:val="24"/>
                <w:lang w:eastAsia="zh-CN"/>
              </w:rPr>
            </w:pPr>
            <w:r>
              <w:rPr>
                <w:rFonts w:hint="eastAsia"/>
                <w:sz w:val="24"/>
                <w:lang w:val="en-US" w:eastAsia="zh-CN"/>
              </w:rPr>
              <w:t>包组1</w:t>
            </w:r>
          </w:p>
        </w:tc>
        <w:tc>
          <w:tcPr>
            <w:tcW w:w="3883" w:type="dxa"/>
            <w:tcBorders>
              <w:top w:val="nil"/>
              <w:left w:val="nil"/>
              <w:bottom w:val="single" w:color="auto" w:sz="4" w:space="0"/>
              <w:right w:val="single" w:color="auto" w:sz="4" w:space="0"/>
            </w:tcBorders>
            <w:shd w:val="clear" w:color="auto" w:fill="auto"/>
            <w:vAlign w:val="center"/>
          </w:tcPr>
          <w:p w14:paraId="4E75DB8B">
            <w:pPr>
              <w:tabs>
                <w:tab w:val="left" w:pos="111"/>
              </w:tabs>
              <w:jc w:val="center"/>
              <w:rPr>
                <w:sz w:val="24"/>
              </w:rPr>
            </w:pPr>
            <w:r>
              <w:rPr>
                <w:rFonts w:hint="eastAsia"/>
                <w:sz w:val="24"/>
                <w:lang w:eastAsia="zh-CN"/>
              </w:rPr>
              <w:t>招标代理</w:t>
            </w:r>
          </w:p>
        </w:tc>
        <w:tc>
          <w:tcPr>
            <w:tcW w:w="2967" w:type="dxa"/>
            <w:tcBorders>
              <w:top w:val="nil"/>
              <w:left w:val="nil"/>
              <w:bottom w:val="single" w:color="auto" w:sz="4" w:space="0"/>
              <w:right w:val="single" w:color="auto" w:sz="4" w:space="0"/>
            </w:tcBorders>
            <w:shd w:val="clear" w:color="auto" w:fill="auto"/>
            <w:vAlign w:val="center"/>
          </w:tcPr>
          <w:p w14:paraId="7E47CC12">
            <w:pPr>
              <w:widowControl/>
              <w:jc w:val="center"/>
              <w:rPr>
                <w:rFonts w:ascii="宋体" w:hAnsi="宋体" w:cs="宋体"/>
                <w:kern w:val="0"/>
                <w:sz w:val="20"/>
                <w:szCs w:val="20"/>
              </w:rPr>
            </w:pPr>
          </w:p>
        </w:tc>
      </w:tr>
      <w:tr w14:paraId="321E0645">
        <w:tblPrEx>
          <w:tblCellMar>
            <w:top w:w="0" w:type="dxa"/>
            <w:left w:w="108" w:type="dxa"/>
            <w:bottom w:w="0" w:type="dxa"/>
            <w:right w:w="108" w:type="dxa"/>
          </w:tblCellMar>
        </w:tblPrEx>
        <w:trPr>
          <w:trHeight w:val="600" w:hRule="atLeast"/>
        </w:trPr>
        <w:tc>
          <w:tcPr>
            <w:tcW w:w="1550" w:type="dxa"/>
            <w:tcBorders>
              <w:top w:val="nil"/>
              <w:left w:val="single" w:color="auto" w:sz="4" w:space="0"/>
              <w:bottom w:val="single" w:color="auto" w:sz="4" w:space="0"/>
              <w:right w:val="single" w:color="auto" w:sz="4" w:space="0"/>
            </w:tcBorders>
            <w:shd w:val="clear" w:color="auto" w:fill="auto"/>
            <w:vAlign w:val="center"/>
          </w:tcPr>
          <w:p w14:paraId="079BED9A">
            <w:pPr>
              <w:widowControl/>
              <w:jc w:val="center"/>
              <w:rPr>
                <w:sz w:val="24"/>
              </w:rPr>
            </w:pPr>
            <w:r>
              <w:rPr>
                <w:rFonts w:hint="eastAsia"/>
                <w:sz w:val="24"/>
                <w:lang w:val="en-US" w:eastAsia="zh-CN"/>
              </w:rPr>
              <w:t>包组2</w:t>
            </w:r>
          </w:p>
        </w:tc>
        <w:tc>
          <w:tcPr>
            <w:tcW w:w="3883" w:type="dxa"/>
            <w:tcBorders>
              <w:top w:val="nil"/>
              <w:left w:val="nil"/>
              <w:bottom w:val="single" w:color="auto" w:sz="4" w:space="0"/>
              <w:right w:val="single" w:color="auto" w:sz="4" w:space="0"/>
            </w:tcBorders>
            <w:shd w:val="clear" w:color="auto" w:fill="auto"/>
            <w:vAlign w:val="center"/>
          </w:tcPr>
          <w:p w14:paraId="4D065D32">
            <w:pPr>
              <w:tabs>
                <w:tab w:val="left" w:pos="111"/>
              </w:tabs>
              <w:jc w:val="center"/>
              <w:rPr>
                <w:sz w:val="24"/>
              </w:rPr>
            </w:pPr>
            <w:r>
              <w:rPr>
                <w:rFonts w:hint="eastAsia"/>
                <w:sz w:val="24"/>
              </w:rPr>
              <w:t>工程造价咨询</w:t>
            </w:r>
          </w:p>
        </w:tc>
        <w:tc>
          <w:tcPr>
            <w:tcW w:w="2967" w:type="dxa"/>
            <w:tcBorders>
              <w:top w:val="nil"/>
              <w:left w:val="nil"/>
              <w:bottom w:val="single" w:color="auto" w:sz="4" w:space="0"/>
              <w:right w:val="single" w:color="auto" w:sz="4" w:space="0"/>
            </w:tcBorders>
            <w:shd w:val="clear" w:color="auto" w:fill="auto"/>
            <w:vAlign w:val="center"/>
          </w:tcPr>
          <w:p w14:paraId="5426ED0D">
            <w:pPr>
              <w:widowControl/>
              <w:jc w:val="center"/>
              <w:rPr>
                <w:rFonts w:ascii="宋体" w:hAnsi="宋体" w:cs="宋体"/>
                <w:kern w:val="0"/>
                <w:sz w:val="20"/>
                <w:szCs w:val="20"/>
              </w:rPr>
            </w:pPr>
          </w:p>
        </w:tc>
      </w:tr>
      <w:tr w14:paraId="1BF489AD">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07385314">
            <w:pPr>
              <w:widowControl/>
              <w:jc w:val="center"/>
              <w:rPr>
                <w:sz w:val="24"/>
              </w:rPr>
            </w:pPr>
            <w:r>
              <w:rPr>
                <w:rFonts w:hint="eastAsia"/>
                <w:sz w:val="24"/>
                <w:lang w:val="en-US" w:eastAsia="zh-CN"/>
              </w:rPr>
              <w:t>包组3</w:t>
            </w:r>
          </w:p>
        </w:tc>
        <w:tc>
          <w:tcPr>
            <w:tcW w:w="3883" w:type="dxa"/>
            <w:tcBorders>
              <w:top w:val="single" w:color="auto" w:sz="4" w:space="0"/>
              <w:left w:val="single" w:color="auto" w:sz="4" w:space="0"/>
              <w:bottom w:val="single" w:color="auto" w:sz="4" w:space="0"/>
              <w:right w:val="single" w:color="auto" w:sz="4" w:space="0"/>
            </w:tcBorders>
            <w:shd w:val="clear" w:color="auto" w:fill="auto"/>
            <w:vAlign w:val="center"/>
          </w:tcPr>
          <w:p w14:paraId="0A179603">
            <w:pPr>
              <w:tabs>
                <w:tab w:val="left" w:pos="111"/>
              </w:tabs>
              <w:jc w:val="center"/>
              <w:rPr>
                <w:sz w:val="24"/>
              </w:rPr>
            </w:pPr>
            <w:r>
              <w:rPr>
                <w:rFonts w:hint="eastAsia"/>
                <w:sz w:val="24"/>
                <w:lang w:val="en-US" w:eastAsia="zh-CN"/>
              </w:rPr>
              <w:t>监理</w:t>
            </w:r>
            <w:r>
              <w:rPr>
                <w:rFonts w:hint="eastAsia"/>
                <w:sz w:val="24"/>
                <w:lang w:eastAsia="zh-CN"/>
              </w:rPr>
              <w:t>服务</w:t>
            </w:r>
          </w:p>
        </w:tc>
        <w:tc>
          <w:tcPr>
            <w:tcW w:w="2967" w:type="dxa"/>
            <w:tcBorders>
              <w:top w:val="single" w:color="auto" w:sz="4" w:space="0"/>
              <w:left w:val="single" w:color="auto" w:sz="4" w:space="0"/>
              <w:bottom w:val="single" w:color="auto" w:sz="4" w:space="0"/>
              <w:right w:val="single" w:color="auto" w:sz="4" w:space="0"/>
            </w:tcBorders>
            <w:shd w:val="clear" w:color="auto" w:fill="auto"/>
            <w:vAlign w:val="center"/>
          </w:tcPr>
          <w:p w14:paraId="3B6520EF">
            <w:pPr>
              <w:widowControl/>
              <w:jc w:val="center"/>
              <w:rPr>
                <w:rFonts w:ascii="宋体" w:hAnsi="宋体" w:cs="宋体"/>
                <w:kern w:val="0"/>
                <w:sz w:val="20"/>
                <w:szCs w:val="20"/>
              </w:rPr>
            </w:pPr>
          </w:p>
        </w:tc>
      </w:tr>
      <w:tr w14:paraId="120FDBDE">
        <w:tblPrEx>
          <w:tblCellMar>
            <w:top w:w="0" w:type="dxa"/>
            <w:left w:w="108" w:type="dxa"/>
            <w:bottom w:w="0" w:type="dxa"/>
            <w:right w:w="108" w:type="dxa"/>
          </w:tblCellMar>
        </w:tblPrEx>
        <w:trPr>
          <w:trHeight w:val="600" w:hRule="atLeast"/>
        </w:trPr>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14:paraId="547C80DE">
            <w:pPr>
              <w:widowControl/>
              <w:jc w:val="center"/>
              <w:rPr>
                <w:rFonts w:hint="eastAsia"/>
                <w:sz w:val="24"/>
                <w:lang w:val="en-US" w:eastAsia="zh-CN"/>
              </w:rPr>
            </w:pPr>
            <w:r>
              <w:rPr>
                <w:rFonts w:hint="eastAsia"/>
                <w:sz w:val="24"/>
                <w:lang w:val="en-US" w:eastAsia="zh-CN"/>
              </w:rPr>
              <w:t>包组4</w:t>
            </w:r>
          </w:p>
        </w:tc>
        <w:tc>
          <w:tcPr>
            <w:tcW w:w="3883" w:type="dxa"/>
            <w:tcBorders>
              <w:top w:val="single" w:color="auto" w:sz="4" w:space="0"/>
              <w:left w:val="single" w:color="auto" w:sz="4" w:space="0"/>
              <w:bottom w:val="single" w:color="auto" w:sz="4" w:space="0"/>
              <w:right w:val="single" w:color="auto" w:sz="4" w:space="0"/>
            </w:tcBorders>
            <w:shd w:val="clear" w:color="auto" w:fill="auto"/>
            <w:vAlign w:val="center"/>
          </w:tcPr>
          <w:p w14:paraId="667BB96A">
            <w:pPr>
              <w:tabs>
                <w:tab w:val="left" w:pos="111"/>
              </w:tabs>
              <w:jc w:val="center"/>
              <w:rPr>
                <w:rFonts w:hint="eastAsia"/>
                <w:sz w:val="24"/>
                <w:lang w:eastAsia="zh-CN"/>
              </w:rPr>
            </w:pPr>
            <w:r>
              <w:rPr>
                <w:rFonts w:hint="eastAsia"/>
                <w:sz w:val="24"/>
                <w:lang w:eastAsia="zh-CN"/>
              </w:rPr>
              <w:t>技术咨询及服务</w:t>
            </w:r>
          </w:p>
        </w:tc>
        <w:tc>
          <w:tcPr>
            <w:tcW w:w="2967" w:type="dxa"/>
            <w:tcBorders>
              <w:top w:val="single" w:color="auto" w:sz="4" w:space="0"/>
              <w:left w:val="single" w:color="auto" w:sz="4" w:space="0"/>
              <w:bottom w:val="single" w:color="auto" w:sz="4" w:space="0"/>
              <w:right w:val="single" w:color="auto" w:sz="4" w:space="0"/>
            </w:tcBorders>
            <w:shd w:val="clear" w:color="auto" w:fill="auto"/>
            <w:vAlign w:val="center"/>
          </w:tcPr>
          <w:p w14:paraId="7D797737">
            <w:pPr>
              <w:widowControl/>
              <w:jc w:val="center"/>
              <w:rPr>
                <w:rFonts w:ascii="宋体" w:hAnsi="宋体" w:cs="宋体"/>
                <w:kern w:val="0"/>
                <w:sz w:val="20"/>
                <w:szCs w:val="20"/>
              </w:rPr>
            </w:pPr>
          </w:p>
        </w:tc>
      </w:tr>
    </w:tbl>
    <w:p w14:paraId="65DB5100">
      <w:pPr>
        <w:widowControl/>
        <w:jc w:val="center"/>
      </w:pPr>
    </w:p>
    <w:p w14:paraId="3ACCDF89">
      <w:pPr>
        <w:rPr>
          <w:sz w:val="22"/>
          <w:szCs w:val="30"/>
        </w:rPr>
      </w:pPr>
      <w:r>
        <w:rPr>
          <w:rFonts w:hint="eastAsia"/>
          <w:sz w:val="22"/>
          <w:szCs w:val="30"/>
        </w:rPr>
        <w:t>注：入库专项打勾，部分应标打勾</w:t>
      </w:r>
    </w:p>
    <w:p w14:paraId="6FBE21FC">
      <w:pPr>
        <w:rPr>
          <w:sz w:val="22"/>
          <w:szCs w:val="30"/>
        </w:rPr>
      </w:pPr>
    </w:p>
    <w:p w14:paraId="62329384">
      <w:pPr>
        <w:rPr>
          <w:sz w:val="22"/>
          <w:szCs w:val="30"/>
        </w:rPr>
      </w:pPr>
    </w:p>
    <w:p w14:paraId="72B2CA04">
      <w:pPr>
        <w:ind w:firstLine="600"/>
        <w:rPr>
          <w:rFonts w:asciiTheme="minorEastAsia" w:hAnsiTheme="minorEastAsia" w:eastAsiaTheme="minorEastAsia"/>
          <w:bCs/>
          <w:sz w:val="24"/>
        </w:rPr>
      </w:pPr>
      <w:r>
        <w:rPr>
          <w:rFonts w:hint="eastAsia" w:asciiTheme="minorEastAsia" w:hAnsiTheme="minorEastAsia" w:eastAsiaTheme="minorEastAsia"/>
          <w:bCs/>
          <w:sz w:val="24"/>
        </w:rPr>
        <w:t>附件：入围单位服务须知。</w:t>
      </w:r>
    </w:p>
    <w:p w14:paraId="1130D2F6">
      <w:pPr>
        <w:ind w:firstLine="600"/>
        <w:rPr>
          <w:rFonts w:asciiTheme="minorEastAsia" w:hAnsiTheme="minorEastAsia" w:eastAsiaTheme="minorEastAsia"/>
          <w:sz w:val="24"/>
        </w:rPr>
      </w:pPr>
      <w:r>
        <w:rPr>
          <w:rFonts w:hint="eastAsia" w:asciiTheme="minorEastAsia" w:hAnsiTheme="minorEastAsia" w:eastAsiaTheme="minorEastAsia"/>
          <w:bCs/>
          <w:sz w:val="24"/>
        </w:rPr>
        <w:t>特此通知!</w:t>
      </w:r>
    </w:p>
    <w:p w14:paraId="793B97C9">
      <w:pPr>
        <w:rPr>
          <w:sz w:val="24"/>
        </w:rPr>
      </w:pPr>
    </w:p>
    <w:p w14:paraId="3C2E8B5A">
      <w:pPr>
        <w:rPr>
          <w:sz w:val="24"/>
        </w:rPr>
      </w:pPr>
    </w:p>
    <w:p w14:paraId="25469D0E">
      <w:pPr>
        <w:ind w:firstLine="3120" w:firstLineChars="1300"/>
        <w:jc w:val="right"/>
        <w:rPr>
          <w:rFonts w:hint="eastAsia"/>
          <w:sz w:val="24"/>
          <w:lang w:eastAsia="zh-CN"/>
        </w:rPr>
      </w:pPr>
    </w:p>
    <w:p w14:paraId="5BA75AC9">
      <w:pPr>
        <w:ind w:firstLine="3120" w:firstLineChars="1300"/>
        <w:jc w:val="right"/>
        <w:rPr>
          <w:rFonts w:hint="eastAsia" w:eastAsia="宋体"/>
          <w:sz w:val="24"/>
          <w:lang w:eastAsia="zh-CN"/>
        </w:rPr>
      </w:pPr>
      <w:r>
        <w:rPr>
          <w:rFonts w:hint="eastAsia"/>
          <w:sz w:val="24"/>
          <w:lang w:eastAsia="zh-CN"/>
        </w:rPr>
        <w:t>广东建设工程监理有限公司</w:t>
      </w:r>
    </w:p>
    <w:p w14:paraId="5393B405">
      <w:pPr>
        <w:ind w:firstLine="3600" w:firstLineChars="1500"/>
        <w:jc w:val="right"/>
        <w:rPr>
          <w:sz w:val="24"/>
        </w:rPr>
      </w:pPr>
      <w:r>
        <w:rPr>
          <w:rFonts w:hint="eastAsia"/>
          <w:sz w:val="24"/>
          <w:lang w:eastAsia="zh-CN"/>
        </w:rPr>
        <w:t>202</w:t>
      </w:r>
      <w:r>
        <w:rPr>
          <w:rFonts w:hint="eastAsia"/>
          <w:sz w:val="24"/>
          <w:lang w:val="en-US" w:eastAsia="zh-CN"/>
        </w:rPr>
        <w:t>6</w:t>
      </w:r>
      <w:r>
        <w:rPr>
          <w:rFonts w:hint="eastAsia"/>
          <w:sz w:val="24"/>
        </w:rPr>
        <w:t>年   月    日</w:t>
      </w:r>
    </w:p>
    <w:p w14:paraId="0AF77314">
      <w:pPr>
        <w:ind w:firstLine="4650" w:firstLineChars="1550"/>
        <w:rPr>
          <w:sz w:val="30"/>
          <w:szCs w:val="30"/>
        </w:rPr>
      </w:pPr>
    </w:p>
    <w:p w14:paraId="660A3980">
      <w:pPr>
        <w:ind w:firstLine="4650" w:firstLineChars="1550"/>
        <w:rPr>
          <w:sz w:val="30"/>
          <w:szCs w:val="30"/>
        </w:rPr>
      </w:pPr>
    </w:p>
    <w:p w14:paraId="5B29C2AE">
      <w:pPr>
        <w:spacing w:line="360" w:lineRule="auto"/>
        <w:jc w:val="center"/>
        <w:rPr>
          <w:rFonts w:hint="eastAsia" w:asciiTheme="minorEastAsia" w:hAnsiTheme="minorEastAsia" w:eastAsiaTheme="minorEastAsia"/>
          <w:b/>
          <w:bCs/>
          <w:sz w:val="28"/>
          <w:szCs w:val="28"/>
        </w:rPr>
        <w:sectPr>
          <w:pgSz w:w="11906" w:h="16838"/>
          <w:pgMar w:top="1440" w:right="1800" w:bottom="1440" w:left="1800" w:header="851" w:footer="992" w:gutter="0"/>
          <w:cols w:space="425" w:num="1"/>
          <w:docGrid w:type="lines" w:linePitch="312" w:charSpace="0"/>
        </w:sectPr>
      </w:pPr>
    </w:p>
    <w:p w14:paraId="4D17D301">
      <w:pPr>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入围单位服务须知</w:t>
      </w:r>
    </w:p>
    <w:p w14:paraId="7E405937">
      <w:pPr>
        <w:spacing w:line="360" w:lineRule="auto"/>
        <w:rPr>
          <w:rFonts w:ascii="宋体" w:hAnsi="宋体"/>
          <w:b/>
          <w:bCs/>
          <w:sz w:val="28"/>
          <w:szCs w:val="28"/>
        </w:rPr>
      </w:pPr>
    </w:p>
    <w:p w14:paraId="589E70AB">
      <w:pPr>
        <w:spacing w:after="84" w:line="360" w:lineRule="auto"/>
        <w:ind w:firstLine="422" w:firstLineChars="200"/>
        <w:rPr>
          <w:rFonts w:ascii="宋体" w:hAnsi="宋体"/>
          <w:b/>
        </w:rPr>
      </w:pPr>
      <w:r>
        <w:rPr>
          <w:rFonts w:hint="eastAsia" w:ascii="宋体" w:hAnsi="宋体"/>
          <w:b/>
        </w:rPr>
        <w:t>1、服务范围</w:t>
      </w:r>
    </w:p>
    <w:p w14:paraId="5CB2D489">
      <w:pPr>
        <w:spacing w:after="84" w:line="360" w:lineRule="auto"/>
        <w:ind w:firstLine="420" w:firstLineChars="200"/>
        <w:rPr>
          <w:rFonts w:ascii="宋体" w:hAnsi="宋体"/>
        </w:rPr>
      </w:pPr>
      <w:r>
        <w:rPr>
          <w:rFonts w:hint="eastAsia" w:ascii="宋体" w:hAnsi="宋体"/>
        </w:rPr>
        <w:t>1.1 本入围通知书的服务范围是指入围单位按照招标文件中要求的服务内容向</w:t>
      </w:r>
      <w:r>
        <w:rPr>
          <w:rFonts w:hint="eastAsia" w:ascii="宋体" w:hAnsi="宋体"/>
          <w:lang w:eastAsia="zh-CN"/>
        </w:rPr>
        <w:t>广东建设工程监理有限公司</w:t>
      </w:r>
      <w:r>
        <w:rPr>
          <w:rFonts w:hint="eastAsia" w:ascii="宋体" w:hAnsi="宋体"/>
        </w:rPr>
        <w:t>（以下简称“</w:t>
      </w:r>
      <w:r>
        <w:rPr>
          <w:rFonts w:hint="eastAsia" w:ascii="宋体" w:hAnsi="宋体"/>
          <w:lang w:eastAsia="zh-CN"/>
        </w:rPr>
        <w:t>我司</w:t>
      </w:r>
      <w:r>
        <w:rPr>
          <w:rFonts w:hint="eastAsia" w:ascii="宋体" w:hAnsi="宋体"/>
        </w:rPr>
        <w:t>”）及其所属各单位提供服务。</w:t>
      </w:r>
    </w:p>
    <w:p w14:paraId="03D16D3E">
      <w:pPr>
        <w:spacing w:after="84" w:line="360" w:lineRule="auto"/>
        <w:ind w:firstLine="420" w:firstLineChars="200"/>
        <w:rPr>
          <w:rFonts w:ascii="宋体" w:hAnsi="宋体"/>
        </w:rPr>
      </w:pPr>
      <w:r>
        <w:rPr>
          <w:rFonts w:hint="eastAsia" w:ascii="宋体" w:hAnsi="宋体"/>
        </w:rPr>
        <w:t>1.2 入围单位按本入围通知书中规定的服务范围，根据</w:t>
      </w:r>
      <w:r>
        <w:rPr>
          <w:rFonts w:hint="eastAsia" w:ascii="宋体" w:hAnsi="宋体"/>
          <w:lang w:eastAsia="zh-CN"/>
        </w:rPr>
        <w:t>我司</w:t>
      </w:r>
      <w:r>
        <w:rPr>
          <w:rFonts w:hint="eastAsia" w:ascii="宋体" w:hAnsi="宋体"/>
        </w:rPr>
        <w:t>所需的具体业务，双方另行签订某项服务的协议书。</w:t>
      </w:r>
    </w:p>
    <w:p w14:paraId="1F1C20B6">
      <w:pPr>
        <w:spacing w:after="84" w:line="360" w:lineRule="auto"/>
        <w:ind w:firstLine="420" w:firstLineChars="200"/>
        <w:rPr>
          <w:rFonts w:ascii="宋体" w:hAnsi="宋体"/>
        </w:rPr>
      </w:pPr>
      <w:r>
        <w:rPr>
          <w:rFonts w:hint="eastAsia" w:ascii="宋体" w:hAnsi="宋体"/>
        </w:rPr>
        <w:t>1.3本入围通知书不约定服务的具体服务数量和规模，以</w:t>
      </w:r>
      <w:r>
        <w:rPr>
          <w:rFonts w:hint="eastAsia" w:ascii="宋体" w:hAnsi="宋体"/>
          <w:lang w:eastAsia="zh-CN"/>
        </w:rPr>
        <w:t>我司</w:t>
      </w:r>
      <w:r>
        <w:rPr>
          <w:rFonts w:hint="eastAsia" w:ascii="宋体" w:hAnsi="宋体"/>
        </w:rPr>
        <w:t>最终给定的实际需求数量和规模为准。</w:t>
      </w:r>
    </w:p>
    <w:p w14:paraId="72213096">
      <w:pPr>
        <w:spacing w:after="84" w:line="360" w:lineRule="auto"/>
        <w:ind w:firstLine="422" w:firstLineChars="200"/>
        <w:rPr>
          <w:rFonts w:ascii="宋体" w:hAnsi="宋体"/>
          <w:b/>
        </w:rPr>
      </w:pPr>
      <w:r>
        <w:rPr>
          <w:rFonts w:hint="eastAsia" w:ascii="宋体" w:hAnsi="宋体"/>
          <w:b/>
        </w:rPr>
        <w:t>2、服务权限</w:t>
      </w:r>
    </w:p>
    <w:p w14:paraId="35E16ED5">
      <w:pPr>
        <w:spacing w:after="84" w:line="360" w:lineRule="auto"/>
        <w:ind w:firstLine="420" w:firstLineChars="200"/>
        <w:rPr>
          <w:rFonts w:ascii="宋体" w:hAnsi="宋体"/>
        </w:rPr>
      </w:pPr>
      <w:r>
        <w:rPr>
          <w:rFonts w:hint="eastAsia" w:ascii="宋体" w:hAnsi="宋体"/>
        </w:rPr>
        <w:t>2.1 入围单位作为</w:t>
      </w:r>
      <w:r>
        <w:rPr>
          <w:rFonts w:hint="eastAsia" w:ascii="宋体" w:hAnsi="宋体"/>
          <w:lang w:eastAsia="zh-CN"/>
        </w:rPr>
        <w:t>我司</w:t>
      </w:r>
      <w:r>
        <w:rPr>
          <w:rFonts w:hint="eastAsia" w:ascii="宋体" w:hAnsi="宋体"/>
        </w:rPr>
        <w:t>选定的入围服务商，必须根据</w:t>
      </w:r>
      <w:r>
        <w:rPr>
          <w:rFonts w:hint="eastAsia" w:ascii="宋体" w:hAnsi="宋体"/>
          <w:lang w:eastAsia="zh-CN"/>
        </w:rPr>
        <w:t>我司</w:t>
      </w:r>
      <w:r>
        <w:rPr>
          <w:rFonts w:hint="eastAsia" w:ascii="宋体" w:hAnsi="宋体"/>
        </w:rPr>
        <w:t>要求，承担向</w:t>
      </w:r>
      <w:r>
        <w:rPr>
          <w:rFonts w:hint="eastAsia" w:ascii="宋体" w:hAnsi="宋体"/>
          <w:lang w:eastAsia="zh-CN"/>
        </w:rPr>
        <w:t>我司</w:t>
      </w:r>
      <w:r>
        <w:rPr>
          <w:rFonts w:hint="eastAsia" w:ascii="宋体" w:hAnsi="宋体"/>
        </w:rPr>
        <w:t>提供承诺的服务范围内的相关工作。</w:t>
      </w:r>
    </w:p>
    <w:p w14:paraId="51AC3540">
      <w:pPr>
        <w:spacing w:after="84" w:line="360" w:lineRule="auto"/>
        <w:ind w:firstLine="420" w:firstLineChars="200"/>
        <w:rPr>
          <w:rFonts w:ascii="宋体" w:hAnsi="宋体"/>
        </w:rPr>
      </w:pPr>
      <w:r>
        <w:rPr>
          <w:rFonts w:hint="eastAsia" w:ascii="宋体" w:hAnsi="宋体"/>
        </w:rPr>
        <w:t>2.2 任何情况下，未经</w:t>
      </w:r>
      <w:r>
        <w:rPr>
          <w:rFonts w:hint="eastAsia" w:ascii="宋体" w:hAnsi="宋体"/>
          <w:lang w:eastAsia="zh-CN"/>
        </w:rPr>
        <w:t>我司</w:t>
      </w:r>
      <w:r>
        <w:rPr>
          <w:rFonts w:hint="eastAsia" w:ascii="宋体" w:hAnsi="宋体"/>
        </w:rPr>
        <w:t>书面同意，入围单位不得向第三方转让</w:t>
      </w:r>
      <w:r>
        <w:rPr>
          <w:rFonts w:hint="eastAsia" w:ascii="宋体" w:hAnsi="宋体"/>
          <w:lang w:eastAsia="zh-CN"/>
        </w:rPr>
        <w:t>我司</w:t>
      </w:r>
      <w:r>
        <w:rPr>
          <w:rFonts w:hint="eastAsia" w:ascii="宋体" w:hAnsi="宋体"/>
        </w:rPr>
        <w:t>授予入围单位的权限，不得超越</w:t>
      </w:r>
      <w:r>
        <w:rPr>
          <w:rFonts w:hint="eastAsia" w:ascii="宋体" w:hAnsi="宋体"/>
          <w:lang w:eastAsia="zh-CN"/>
        </w:rPr>
        <w:t>我司</w:t>
      </w:r>
      <w:r>
        <w:rPr>
          <w:rFonts w:hint="eastAsia" w:ascii="宋体" w:hAnsi="宋体"/>
        </w:rPr>
        <w:t>授权范围。否则</w:t>
      </w:r>
      <w:r>
        <w:rPr>
          <w:rFonts w:hint="eastAsia" w:ascii="宋体" w:hAnsi="宋体"/>
          <w:lang w:eastAsia="zh-CN"/>
        </w:rPr>
        <w:t>我司</w:t>
      </w:r>
      <w:r>
        <w:rPr>
          <w:rFonts w:hint="eastAsia" w:ascii="宋体" w:hAnsi="宋体"/>
        </w:rPr>
        <w:t>有权取消入围单位的服务商资格。</w:t>
      </w:r>
    </w:p>
    <w:p w14:paraId="30ED1830">
      <w:pPr>
        <w:spacing w:after="84" w:line="360" w:lineRule="auto"/>
        <w:ind w:firstLine="422" w:firstLineChars="200"/>
        <w:rPr>
          <w:rFonts w:ascii="宋体" w:hAnsi="宋体"/>
          <w:b/>
        </w:rPr>
      </w:pPr>
      <w:r>
        <w:rPr>
          <w:rFonts w:hint="eastAsia" w:ascii="宋体" w:hAnsi="宋体"/>
          <w:b/>
        </w:rPr>
        <w:t>3、服务收费标准的确定</w:t>
      </w:r>
    </w:p>
    <w:p w14:paraId="15F69F4C">
      <w:pPr>
        <w:spacing w:after="84" w:line="360" w:lineRule="auto"/>
        <w:ind w:firstLine="525" w:firstLineChars="250"/>
        <w:rPr>
          <w:rFonts w:ascii="宋体" w:hAnsi="宋体"/>
        </w:rPr>
      </w:pPr>
      <w:r>
        <w:rPr>
          <w:rFonts w:hint="eastAsia" w:ascii="宋体" w:hAnsi="宋体"/>
        </w:rPr>
        <w:t xml:space="preserve"> 在本入围通知书履行中，</w:t>
      </w:r>
      <w:r>
        <w:rPr>
          <w:rFonts w:hint="eastAsia" w:ascii="宋体" w:hAnsi="宋体"/>
          <w:lang w:eastAsia="zh-CN"/>
        </w:rPr>
        <w:t>我司</w:t>
      </w:r>
      <w:r>
        <w:rPr>
          <w:rFonts w:hint="eastAsia" w:ascii="宋体" w:hAnsi="宋体"/>
        </w:rPr>
        <w:t>有权随时对入围单位提供的服务承诺及服务收费价格进行核查，如发现入围单位违反了根据</w:t>
      </w:r>
      <w:r>
        <w:rPr>
          <w:rFonts w:hint="eastAsia" w:ascii="宋体" w:hAnsi="宋体"/>
          <w:lang w:eastAsia="zh-CN"/>
        </w:rPr>
        <w:t>我司</w:t>
      </w:r>
      <w:r>
        <w:rPr>
          <w:rFonts w:hint="eastAsia" w:ascii="宋体" w:hAnsi="宋体"/>
        </w:rPr>
        <w:t>所需的具体业务签订的某项服务的协议书中商定的服务承诺及其服务收费标准、未及时向</w:t>
      </w:r>
      <w:r>
        <w:rPr>
          <w:rFonts w:hint="eastAsia" w:ascii="宋体" w:hAnsi="宋体"/>
          <w:lang w:eastAsia="zh-CN"/>
        </w:rPr>
        <w:t>我司</w:t>
      </w:r>
      <w:r>
        <w:rPr>
          <w:rFonts w:hint="eastAsia" w:ascii="宋体" w:hAnsi="宋体"/>
        </w:rPr>
        <w:t>上报调整后的内容，或不能提供与其承诺相符的服务时，</w:t>
      </w:r>
      <w:r>
        <w:rPr>
          <w:rFonts w:hint="eastAsia" w:ascii="宋体" w:hAnsi="宋体"/>
          <w:lang w:eastAsia="zh-CN"/>
        </w:rPr>
        <w:t>我司</w:t>
      </w:r>
      <w:r>
        <w:rPr>
          <w:rFonts w:hint="eastAsia" w:ascii="宋体" w:hAnsi="宋体"/>
        </w:rPr>
        <w:t>将依据相关法律法规规定对入围单位进行处理。情况严重的</w:t>
      </w:r>
      <w:r>
        <w:rPr>
          <w:rFonts w:hint="eastAsia" w:ascii="宋体" w:hAnsi="宋体"/>
          <w:lang w:eastAsia="zh-CN"/>
        </w:rPr>
        <w:t>我司</w:t>
      </w:r>
      <w:r>
        <w:rPr>
          <w:rFonts w:hint="eastAsia" w:ascii="宋体" w:hAnsi="宋体"/>
        </w:rPr>
        <w:t>有权取消入围单位的服务商资格。</w:t>
      </w:r>
    </w:p>
    <w:p w14:paraId="6F5E7B3C">
      <w:pPr>
        <w:spacing w:after="84" w:line="360" w:lineRule="auto"/>
        <w:ind w:firstLine="422" w:firstLineChars="200"/>
        <w:rPr>
          <w:rFonts w:ascii="宋体" w:hAnsi="宋体"/>
          <w:b/>
        </w:rPr>
      </w:pPr>
      <w:r>
        <w:rPr>
          <w:rFonts w:hint="eastAsia" w:ascii="宋体" w:hAnsi="宋体"/>
          <w:b/>
        </w:rPr>
        <w:t>4、特别承诺</w:t>
      </w:r>
    </w:p>
    <w:p w14:paraId="0C30362E">
      <w:pPr>
        <w:spacing w:after="84" w:line="360" w:lineRule="auto"/>
        <w:ind w:firstLine="420" w:firstLineChars="200"/>
        <w:rPr>
          <w:rFonts w:ascii="宋体" w:hAnsi="宋体"/>
        </w:rPr>
      </w:pPr>
      <w:r>
        <w:rPr>
          <w:rFonts w:hint="eastAsia" w:ascii="宋体" w:hAnsi="宋体"/>
        </w:rPr>
        <w:t>4.1 入围单位应保证无任何第三方就入围单位向</w:t>
      </w:r>
      <w:r>
        <w:rPr>
          <w:rFonts w:hint="eastAsia" w:ascii="宋体" w:hAnsi="宋体"/>
          <w:lang w:eastAsia="zh-CN"/>
        </w:rPr>
        <w:t>我司</w:t>
      </w:r>
      <w:r>
        <w:rPr>
          <w:rFonts w:hint="eastAsia" w:ascii="宋体" w:hAnsi="宋体"/>
        </w:rPr>
        <w:t>提供的服务主张任何权利。如果任何第三方就入围单位向</w:t>
      </w:r>
      <w:r>
        <w:rPr>
          <w:rFonts w:hint="eastAsia" w:ascii="宋体" w:hAnsi="宋体"/>
          <w:lang w:eastAsia="zh-CN"/>
        </w:rPr>
        <w:t>我司</w:t>
      </w:r>
      <w:r>
        <w:rPr>
          <w:rFonts w:hint="eastAsia" w:ascii="宋体" w:hAnsi="宋体"/>
        </w:rPr>
        <w:t>提供的服务主张任何权利，入围单位须与第三方交涉并承担由此而产生的一切法律责任和费用，并赔偿因此给</w:t>
      </w:r>
      <w:r>
        <w:rPr>
          <w:rFonts w:hint="eastAsia" w:ascii="宋体" w:hAnsi="宋体"/>
          <w:lang w:eastAsia="zh-CN"/>
        </w:rPr>
        <w:t>我司</w:t>
      </w:r>
      <w:r>
        <w:rPr>
          <w:rFonts w:hint="eastAsia" w:ascii="宋体" w:hAnsi="宋体"/>
        </w:rPr>
        <w:t>造成的一切损失，以及</w:t>
      </w:r>
      <w:r>
        <w:rPr>
          <w:rFonts w:hint="eastAsia" w:ascii="宋体" w:hAnsi="宋体"/>
          <w:lang w:eastAsia="zh-CN"/>
        </w:rPr>
        <w:t>我司</w:t>
      </w:r>
      <w:r>
        <w:rPr>
          <w:rFonts w:hint="eastAsia" w:ascii="宋体" w:hAnsi="宋体"/>
        </w:rPr>
        <w:t>为反驳第三方的主张、向入围单位主张权利所支付的各项费用，包括但不限于调查费、律师费、诉讼费等。</w:t>
      </w:r>
    </w:p>
    <w:p w14:paraId="1CF165F3">
      <w:pPr>
        <w:spacing w:after="84" w:line="360" w:lineRule="auto"/>
        <w:ind w:firstLine="422" w:firstLineChars="200"/>
        <w:rPr>
          <w:rFonts w:ascii="宋体" w:hAnsi="宋体"/>
          <w:b/>
        </w:rPr>
      </w:pPr>
      <w:r>
        <w:rPr>
          <w:rFonts w:hint="eastAsia" w:ascii="宋体" w:hAnsi="宋体"/>
          <w:b/>
        </w:rPr>
        <w:t>5、支付方式</w:t>
      </w:r>
    </w:p>
    <w:p w14:paraId="6D8160F4">
      <w:pPr>
        <w:spacing w:after="84" w:line="360" w:lineRule="auto"/>
        <w:ind w:firstLine="420" w:firstLineChars="200"/>
        <w:rPr>
          <w:rFonts w:ascii="宋体" w:hAnsi="宋体"/>
        </w:rPr>
      </w:pPr>
      <w:r>
        <w:rPr>
          <w:rFonts w:hint="eastAsia" w:ascii="宋体" w:hAnsi="宋体"/>
        </w:rPr>
        <w:t xml:space="preserve">5.1 </w:t>
      </w:r>
      <w:r>
        <w:rPr>
          <w:rFonts w:hint="eastAsia" w:ascii="宋体" w:hAnsi="宋体"/>
          <w:lang w:eastAsia="zh-CN"/>
        </w:rPr>
        <w:t>我司</w:t>
      </w:r>
      <w:r>
        <w:rPr>
          <w:rFonts w:hint="eastAsia" w:ascii="宋体" w:hAnsi="宋体"/>
        </w:rPr>
        <w:t>委托入围单位承担具体业务的，应当签订具体业务委托协议。</w:t>
      </w:r>
    </w:p>
    <w:p w14:paraId="65F1C2A2">
      <w:pPr>
        <w:spacing w:after="84" w:line="360" w:lineRule="auto"/>
        <w:ind w:firstLine="420" w:firstLineChars="200"/>
        <w:rPr>
          <w:rFonts w:ascii="宋体" w:hAnsi="宋体"/>
        </w:rPr>
      </w:pPr>
      <w:r>
        <w:rPr>
          <w:rFonts w:hint="eastAsia" w:ascii="宋体" w:hAnsi="宋体"/>
        </w:rPr>
        <w:t xml:space="preserve">5.2 </w:t>
      </w:r>
      <w:r>
        <w:rPr>
          <w:rFonts w:hint="eastAsia" w:ascii="宋体" w:hAnsi="宋体"/>
          <w:lang w:eastAsia="zh-CN"/>
        </w:rPr>
        <w:t>我司</w:t>
      </w:r>
      <w:r>
        <w:rPr>
          <w:rFonts w:hint="eastAsia" w:ascii="宋体" w:hAnsi="宋体"/>
        </w:rPr>
        <w:t>委托入围单位承担具体业务的，入围单位应当按要求提交服务费用发票、服务项目明细等有关材料。</w:t>
      </w:r>
    </w:p>
    <w:p w14:paraId="4DA296DC">
      <w:pPr>
        <w:spacing w:after="84" w:line="360" w:lineRule="auto"/>
        <w:ind w:firstLine="420" w:firstLineChars="200"/>
        <w:rPr>
          <w:rFonts w:ascii="宋体" w:hAnsi="宋体"/>
        </w:rPr>
      </w:pPr>
      <w:r>
        <w:rPr>
          <w:rFonts w:hint="eastAsia" w:ascii="宋体" w:hAnsi="宋体"/>
        </w:rPr>
        <w:t>5</w:t>
      </w:r>
      <w:r>
        <w:rPr>
          <w:rFonts w:ascii="宋体" w:hAnsi="宋体"/>
        </w:rPr>
        <w:t>.3各委托项目的</w:t>
      </w:r>
      <w:r>
        <w:rPr>
          <w:rFonts w:hint="eastAsia" w:ascii="宋体" w:hAnsi="宋体"/>
        </w:rPr>
        <w:t>服务费用原则上在</w:t>
      </w:r>
      <w:r>
        <w:rPr>
          <w:rFonts w:hint="eastAsia" w:ascii="宋体" w:hAnsi="宋体"/>
          <w:lang w:eastAsia="zh-CN"/>
        </w:rPr>
        <w:t>我司</w:t>
      </w:r>
      <w:r>
        <w:rPr>
          <w:rFonts w:hint="eastAsia" w:ascii="宋体" w:hAnsi="宋体"/>
        </w:rPr>
        <w:t>收到项目主合同建设单位相应阶段款项后再同比例支付（个别项目可视服务内容适当调整）。</w:t>
      </w:r>
    </w:p>
    <w:p w14:paraId="7A2B254C">
      <w:pPr>
        <w:spacing w:after="84" w:line="360" w:lineRule="auto"/>
        <w:ind w:firstLine="422" w:firstLineChars="200"/>
        <w:rPr>
          <w:rFonts w:ascii="宋体" w:hAnsi="宋体"/>
          <w:b/>
        </w:rPr>
      </w:pPr>
      <w:r>
        <w:rPr>
          <w:rFonts w:hint="eastAsia" w:ascii="宋体" w:hAnsi="宋体"/>
          <w:b/>
        </w:rPr>
        <w:t>6、税费</w:t>
      </w:r>
    </w:p>
    <w:p w14:paraId="37AA0473">
      <w:pPr>
        <w:spacing w:after="84" w:line="360" w:lineRule="auto"/>
        <w:ind w:firstLine="420" w:firstLineChars="200"/>
        <w:rPr>
          <w:rFonts w:ascii="宋体" w:hAnsi="宋体"/>
        </w:rPr>
      </w:pPr>
      <w:r>
        <w:rPr>
          <w:rFonts w:hint="eastAsia" w:ascii="宋体" w:hAnsi="宋体"/>
        </w:rPr>
        <w:t>6.1 根据国家现行税法规定，入围后若签订单项合同，所产生的税费按国家工商部门要求进行缴纳。</w:t>
      </w:r>
    </w:p>
    <w:p w14:paraId="18E3E3C8">
      <w:pPr>
        <w:spacing w:after="84" w:line="360" w:lineRule="auto"/>
        <w:ind w:firstLine="422" w:firstLineChars="200"/>
        <w:rPr>
          <w:rFonts w:ascii="宋体" w:hAnsi="宋体"/>
          <w:b/>
        </w:rPr>
      </w:pPr>
      <w:r>
        <w:rPr>
          <w:rFonts w:hint="eastAsia" w:ascii="宋体" w:hAnsi="宋体"/>
          <w:b/>
        </w:rPr>
        <w:t>7、计量单位</w:t>
      </w:r>
    </w:p>
    <w:p w14:paraId="2B4B0DDF">
      <w:pPr>
        <w:spacing w:after="84" w:line="360" w:lineRule="auto"/>
        <w:ind w:firstLine="420" w:firstLineChars="200"/>
        <w:rPr>
          <w:rFonts w:ascii="宋体" w:hAnsi="宋体"/>
        </w:rPr>
      </w:pPr>
      <w:r>
        <w:rPr>
          <w:rFonts w:hint="eastAsia" w:ascii="宋体" w:hAnsi="宋体"/>
        </w:rPr>
        <w:t>除技术规范中另有规定外，计量单位均使用国家法定计量单位。</w:t>
      </w:r>
    </w:p>
    <w:p w14:paraId="2E7AFEBD">
      <w:pPr>
        <w:spacing w:after="84" w:line="360" w:lineRule="auto"/>
        <w:ind w:firstLine="422" w:firstLineChars="200"/>
        <w:rPr>
          <w:rFonts w:ascii="宋体" w:hAnsi="宋体"/>
          <w:b/>
        </w:rPr>
      </w:pPr>
      <w:r>
        <w:rPr>
          <w:rFonts w:hint="eastAsia" w:ascii="宋体" w:hAnsi="宋体"/>
          <w:b/>
        </w:rPr>
        <w:t>8、违约责任</w:t>
      </w:r>
    </w:p>
    <w:p w14:paraId="1F849B00">
      <w:pPr>
        <w:spacing w:after="84" w:line="360" w:lineRule="auto"/>
        <w:ind w:firstLine="420" w:firstLineChars="200"/>
        <w:rPr>
          <w:rFonts w:ascii="宋体" w:hAnsi="宋体"/>
        </w:rPr>
      </w:pPr>
      <w:r>
        <w:rPr>
          <w:rFonts w:hint="eastAsia" w:ascii="宋体" w:hAnsi="宋体"/>
        </w:rPr>
        <w:t>8.1 如果入围单位未能履行本入围服务有关规定，工作质量不高或效率低下，致使</w:t>
      </w:r>
      <w:r>
        <w:rPr>
          <w:rFonts w:hint="eastAsia" w:ascii="宋体" w:hAnsi="宋体"/>
          <w:lang w:eastAsia="zh-CN"/>
        </w:rPr>
        <w:t>我司</w:t>
      </w:r>
      <w:r>
        <w:rPr>
          <w:rFonts w:hint="eastAsia" w:ascii="宋体" w:hAnsi="宋体"/>
        </w:rPr>
        <w:t>或其所属各单位对入围单位服务质量不满意的，</w:t>
      </w:r>
      <w:r>
        <w:rPr>
          <w:rFonts w:hint="eastAsia" w:ascii="宋体" w:hAnsi="宋体"/>
          <w:lang w:eastAsia="zh-CN"/>
        </w:rPr>
        <w:t>我司</w:t>
      </w:r>
      <w:r>
        <w:rPr>
          <w:rFonts w:hint="eastAsia" w:ascii="宋体" w:hAnsi="宋体"/>
        </w:rPr>
        <w:t>可以在供应商后评价时将不合格入围单位剔除供应商库。</w:t>
      </w:r>
    </w:p>
    <w:p w14:paraId="7DF54266">
      <w:pPr>
        <w:spacing w:after="84" w:line="360" w:lineRule="auto"/>
        <w:ind w:firstLine="420" w:firstLineChars="200"/>
        <w:rPr>
          <w:rFonts w:ascii="宋体" w:hAnsi="宋体"/>
          <w:b/>
        </w:rPr>
      </w:pPr>
      <w:r>
        <w:rPr>
          <w:rFonts w:hint="eastAsia" w:ascii="宋体" w:hAnsi="宋体"/>
        </w:rPr>
        <w:t>9</w:t>
      </w:r>
      <w:r>
        <w:rPr>
          <w:rFonts w:hint="eastAsia" w:ascii="宋体" w:hAnsi="宋体"/>
          <w:b/>
        </w:rPr>
        <w:t>、争议的解决</w:t>
      </w:r>
    </w:p>
    <w:p w14:paraId="0F6D511E">
      <w:pPr>
        <w:spacing w:after="84" w:line="360" w:lineRule="auto"/>
        <w:ind w:firstLine="420" w:firstLineChars="200"/>
        <w:rPr>
          <w:rFonts w:ascii="宋体" w:hAnsi="宋体"/>
        </w:rPr>
      </w:pPr>
      <w:r>
        <w:rPr>
          <w:rFonts w:hint="eastAsia" w:ascii="宋体" w:hAnsi="宋体"/>
        </w:rPr>
        <w:t xml:space="preserve">9.1 </w:t>
      </w:r>
      <w:r>
        <w:rPr>
          <w:rFonts w:hint="eastAsia" w:ascii="宋体" w:hAnsi="宋体"/>
          <w:lang w:eastAsia="zh-CN"/>
        </w:rPr>
        <w:t>我司</w:t>
      </w:r>
      <w:r>
        <w:rPr>
          <w:rFonts w:hint="eastAsia" w:ascii="宋体" w:hAnsi="宋体"/>
        </w:rPr>
        <w:t>与入围单位之间凡因本入围通知书引起的或与本入围通知书有关的一切争议，双方应协商解决；协商不成的，任何一方均可向</w:t>
      </w:r>
      <w:r>
        <w:rPr>
          <w:rFonts w:hint="eastAsia" w:ascii="宋体" w:hAnsi="宋体"/>
          <w:lang w:eastAsia="zh-CN"/>
        </w:rPr>
        <w:t>我司</w:t>
      </w:r>
      <w:r>
        <w:rPr>
          <w:rFonts w:hint="eastAsia" w:ascii="宋体" w:hAnsi="宋体"/>
        </w:rPr>
        <w:t>住所地广州市荔湾区人民法院提出诉讼。</w:t>
      </w:r>
    </w:p>
    <w:p w14:paraId="21177703">
      <w:pPr>
        <w:spacing w:after="84" w:line="360" w:lineRule="auto"/>
        <w:ind w:firstLine="422" w:firstLineChars="200"/>
        <w:rPr>
          <w:rFonts w:ascii="宋体" w:hAnsi="宋体"/>
          <w:b/>
        </w:rPr>
      </w:pPr>
      <w:r>
        <w:rPr>
          <w:rFonts w:hint="eastAsia" w:ascii="宋体" w:hAnsi="宋体"/>
          <w:b/>
        </w:rPr>
        <w:t>10、后评价机制</w:t>
      </w:r>
    </w:p>
    <w:p w14:paraId="3308F17B">
      <w:pPr>
        <w:spacing w:after="84" w:line="360" w:lineRule="auto"/>
        <w:ind w:firstLine="420" w:firstLineChars="200"/>
        <w:rPr>
          <w:rFonts w:ascii="宋体" w:hAnsi="宋体"/>
        </w:rPr>
      </w:pPr>
      <w:r>
        <w:rPr>
          <w:rFonts w:hint="eastAsia" w:ascii="宋体" w:hAnsi="宋体"/>
          <w:lang w:eastAsia="zh-CN"/>
        </w:rPr>
        <w:t>我司</w:t>
      </w:r>
      <w:r>
        <w:rPr>
          <w:rFonts w:ascii="宋体" w:hAnsi="宋体"/>
        </w:rPr>
        <w:t>后期将制定供应商管理办法</w:t>
      </w:r>
      <w:r>
        <w:rPr>
          <w:rFonts w:hint="eastAsia" w:ascii="宋体" w:hAnsi="宋体"/>
        </w:rPr>
        <w:t>，</w:t>
      </w:r>
      <w:r>
        <w:rPr>
          <w:rFonts w:ascii="宋体" w:hAnsi="宋体"/>
        </w:rPr>
        <w:t>根据管理办法以及后评价机制对供应商库进行动态维护</w:t>
      </w:r>
      <w:r>
        <w:rPr>
          <w:rFonts w:hint="eastAsia" w:ascii="宋体" w:hAnsi="宋体"/>
        </w:rPr>
        <w:t>。</w:t>
      </w:r>
    </w:p>
    <w:p w14:paraId="02C7C619">
      <w:pPr>
        <w:spacing w:line="360" w:lineRule="auto"/>
        <w:rPr>
          <w:rFonts w:ascii="宋体" w:hAnsi="宋体"/>
          <w:bCs/>
          <w:sz w:val="24"/>
          <w:szCs w:val="32"/>
        </w:rPr>
      </w:pPr>
    </w:p>
    <w:p w14:paraId="6865D6DA">
      <w:pPr>
        <w:spacing w:line="360" w:lineRule="auto"/>
        <w:rPr>
          <w:rFonts w:ascii="宋体" w:hAnsi="宋体"/>
          <w:bCs/>
          <w:sz w:val="24"/>
          <w:szCs w:val="32"/>
        </w:rPr>
      </w:pPr>
    </w:p>
    <w:p w14:paraId="4F56822C">
      <w:pPr>
        <w:bidi w:val="0"/>
        <w:ind w:firstLine="260" w:firstLine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35148"/>
      <w:docPartObj>
        <w:docPartGallery w:val="autotext"/>
      </w:docPartObj>
    </w:sdtPr>
    <w:sdtContent>
      <w:p w14:paraId="7C219F0A">
        <w:pPr>
          <w:pStyle w:val="6"/>
          <w:jc w:val="center"/>
        </w:pPr>
        <w:r>
          <w:fldChar w:fldCharType="begin"/>
        </w:r>
        <w:r>
          <w:instrText xml:space="preserve"> PAGE   \* MERGEFORMAT </w:instrText>
        </w:r>
        <w:r>
          <w:fldChar w:fldCharType="separate"/>
        </w:r>
        <w:r>
          <w:rPr>
            <w:lang w:val="zh-CN"/>
          </w:rPr>
          <w:t>6</w:t>
        </w:r>
        <w:r>
          <w:rPr>
            <w:lang w:val="zh-CN"/>
          </w:rPr>
          <w:fldChar w:fldCharType="end"/>
        </w:r>
      </w:p>
    </w:sdtContent>
  </w:sdt>
  <w:p w14:paraId="7A61339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C1F18"/>
    <w:multiLevelType w:val="multilevel"/>
    <w:tmpl w:val="2CDC1F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F46FF6"/>
    <w:multiLevelType w:val="multilevel"/>
    <w:tmpl w:val="2FF46FF6"/>
    <w:lvl w:ilvl="0" w:tentative="0">
      <w:start w:val="1"/>
      <w:numFmt w:val="decimal"/>
      <w:lvlText w:val="（%1）"/>
      <w:lvlJc w:val="left"/>
      <w:pPr>
        <w:ind w:left="2782" w:hanging="1080"/>
      </w:pPr>
      <w:rPr>
        <w:rFonts w:hint="default"/>
      </w:rPr>
    </w:lvl>
    <w:lvl w:ilvl="1" w:tentative="0">
      <w:start w:val="1"/>
      <w:numFmt w:val="lowerLetter"/>
      <w:lvlText w:val="%2)"/>
      <w:lvlJc w:val="left"/>
      <w:pPr>
        <w:ind w:left="2542" w:hanging="420"/>
      </w:pPr>
    </w:lvl>
    <w:lvl w:ilvl="2" w:tentative="0">
      <w:start w:val="1"/>
      <w:numFmt w:val="lowerRoman"/>
      <w:lvlText w:val="%3."/>
      <w:lvlJc w:val="right"/>
      <w:pPr>
        <w:ind w:left="2962" w:hanging="420"/>
      </w:pPr>
    </w:lvl>
    <w:lvl w:ilvl="3" w:tentative="0">
      <w:start w:val="1"/>
      <w:numFmt w:val="decimal"/>
      <w:lvlText w:val="%4."/>
      <w:lvlJc w:val="left"/>
      <w:pPr>
        <w:ind w:left="3382" w:hanging="420"/>
      </w:pPr>
    </w:lvl>
    <w:lvl w:ilvl="4" w:tentative="0">
      <w:start w:val="1"/>
      <w:numFmt w:val="lowerLetter"/>
      <w:lvlText w:val="%5)"/>
      <w:lvlJc w:val="left"/>
      <w:pPr>
        <w:ind w:left="3802" w:hanging="420"/>
      </w:pPr>
    </w:lvl>
    <w:lvl w:ilvl="5" w:tentative="0">
      <w:start w:val="1"/>
      <w:numFmt w:val="lowerRoman"/>
      <w:lvlText w:val="%6."/>
      <w:lvlJc w:val="right"/>
      <w:pPr>
        <w:ind w:left="4222" w:hanging="420"/>
      </w:pPr>
    </w:lvl>
    <w:lvl w:ilvl="6" w:tentative="0">
      <w:start w:val="1"/>
      <w:numFmt w:val="decimal"/>
      <w:lvlText w:val="%7."/>
      <w:lvlJc w:val="left"/>
      <w:pPr>
        <w:ind w:left="4642" w:hanging="420"/>
      </w:pPr>
    </w:lvl>
    <w:lvl w:ilvl="7" w:tentative="0">
      <w:start w:val="1"/>
      <w:numFmt w:val="lowerLetter"/>
      <w:lvlText w:val="%8)"/>
      <w:lvlJc w:val="left"/>
      <w:pPr>
        <w:ind w:left="5062" w:hanging="420"/>
      </w:pPr>
    </w:lvl>
    <w:lvl w:ilvl="8" w:tentative="0">
      <w:start w:val="1"/>
      <w:numFmt w:val="lowerRoman"/>
      <w:lvlText w:val="%9."/>
      <w:lvlJc w:val="right"/>
      <w:pPr>
        <w:ind w:left="54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F58F6"/>
    <w:rsid w:val="00000356"/>
    <w:rsid w:val="0000481E"/>
    <w:rsid w:val="00006E23"/>
    <w:rsid w:val="00022BD1"/>
    <w:rsid w:val="000365CA"/>
    <w:rsid w:val="00037665"/>
    <w:rsid w:val="00067F6E"/>
    <w:rsid w:val="00084D48"/>
    <w:rsid w:val="0009503F"/>
    <w:rsid w:val="000C1F77"/>
    <w:rsid w:val="000D1C66"/>
    <w:rsid w:val="000D2C1E"/>
    <w:rsid w:val="000D7A9C"/>
    <w:rsid w:val="000E4170"/>
    <w:rsid w:val="000F4DFC"/>
    <w:rsid w:val="000F58F6"/>
    <w:rsid w:val="00102E93"/>
    <w:rsid w:val="00105126"/>
    <w:rsid w:val="001314FF"/>
    <w:rsid w:val="001360F4"/>
    <w:rsid w:val="001371C8"/>
    <w:rsid w:val="00146BB5"/>
    <w:rsid w:val="001506A5"/>
    <w:rsid w:val="00150A2F"/>
    <w:rsid w:val="001570D5"/>
    <w:rsid w:val="00160288"/>
    <w:rsid w:val="00161530"/>
    <w:rsid w:val="00176610"/>
    <w:rsid w:val="00181034"/>
    <w:rsid w:val="00184325"/>
    <w:rsid w:val="001914A8"/>
    <w:rsid w:val="001C7BE4"/>
    <w:rsid w:val="001D4FD7"/>
    <w:rsid w:val="001E07F0"/>
    <w:rsid w:val="001E59AA"/>
    <w:rsid w:val="001E5CBF"/>
    <w:rsid w:val="001E6222"/>
    <w:rsid w:val="001F2C65"/>
    <w:rsid w:val="002172A8"/>
    <w:rsid w:val="00225708"/>
    <w:rsid w:val="00261D72"/>
    <w:rsid w:val="002709E5"/>
    <w:rsid w:val="00271A24"/>
    <w:rsid w:val="00273A00"/>
    <w:rsid w:val="002A13F0"/>
    <w:rsid w:val="002A7AEE"/>
    <w:rsid w:val="002B21C8"/>
    <w:rsid w:val="002C5373"/>
    <w:rsid w:val="002C5C42"/>
    <w:rsid w:val="003102D6"/>
    <w:rsid w:val="00341AAD"/>
    <w:rsid w:val="00346EAD"/>
    <w:rsid w:val="003922D6"/>
    <w:rsid w:val="003A7A4E"/>
    <w:rsid w:val="003B11C1"/>
    <w:rsid w:val="003B1799"/>
    <w:rsid w:val="003C01B9"/>
    <w:rsid w:val="003C01EA"/>
    <w:rsid w:val="00415436"/>
    <w:rsid w:val="00452FCD"/>
    <w:rsid w:val="00460C36"/>
    <w:rsid w:val="004668BE"/>
    <w:rsid w:val="0047391D"/>
    <w:rsid w:val="00473A09"/>
    <w:rsid w:val="004A124B"/>
    <w:rsid w:val="004A2ABE"/>
    <w:rsid w:val="004B3DB5"/>
    <w:rsid w:val="004B6F07"/>
    <w:rsid w:val="004C0E61"/>
    <w:rsid w:val="004F2142"/>
    <w:rsid w:val="004F3777"/>
    <w:rsid w:val="005056D9"/>
    <w:rsid w:val="00516CCA"/>
    <w:rsid w:val="005216D9"/>
    <w:rsid w:val="00525978"/>
    <w:rsid w:val="00535263"/>
    <w:rsid w:val="00536684"/>
    <w:rsid w:val="00545624"/>
    <w:rsid w:val="00553F24"/>
    <w:rsid w:val="00583852"/>
    <w:rsid w:val="005925F0"/>
    <w:rsid w:val="005B000C"/>
    <w:rsid w:val="005B27B2"/>
    <w:rsid w:val="005D3CB8"/>
    <w:rsid w:val="005E2203"/>
    <w:rsid w:val="005E6D6C"/>
    <w:rsid w:val="00613AFF"/>
    <w:rsid w:val="006234CF"/>
    <w:rsid w:val="0064241B"/>
    <w:rsid w:val="00651345"/>
    <w:rsid w:val="00675722"/>
    <w:rsid w:val="006C581E"/>
    <w:rsid w:val="006C63DF"/>
    <w:rsid w:val="006D0071"/>
    <w:rsid w:val="00712A68"/>
    <w:rsid w:val="00722695"/>
    <w:rsid w:val="007677D6"/>
    <w:rsid w:val="0078363E"/>
    <w:rsid w:val="0078798B"/>
    <w:rsid w:val="007A06B5"/>
    <w:rsid w:val="007A32F0"/>
    <w:rsid w:val="007B000D"/>
    <w:rsid w:val="007B12D8"/>
    <w:rsid w:val="007E4ABB"/>
    <w:rsid w:val="007F4CC9"/>
    <w:rsid w:val="00811B74"/>
    <w:rsid w:val="00857DA0"/>
    <w:rsid w:val="008663E8"/>
    <w:rsid w:val="008758FB"/>
    <w:rsid w:val="00882B16"/>
    <w:rsid w:val="008A4834"/>
    <w:rsid w:val="008A6569"/>
    <w:rsid w:val="008C0D00"/>
    <w:rsid w:val="008C2268"/>
    <w:rsid w:val="00926F4F"/>
    <w:rsid w:val="00961432"/>
    <w:rsid w:val="00982D31"/>
    <w:rsid w:val="009878DC"/>
    <w:rsid w:val="00991FD7"/>
    <w:rsid w:val="009957CA"/>
    <w:rsid w:val="009A73A6"/>
    <w:rsid w:val="009E4418"/>
    <w:rsid w:val="00A606AB"/>
    <w:rsid w:val="00AD51AD"/>
    <w:rsid w:val="00AD76D3"/>
    <w:rsid w:val="00AE2A32"/>
    <w:rsid w:val="00AE4152"/>
    <w:rsid w:val="00AF60FA"/>
    <w:rsid w:val="00B005E1"/>
    <w:rsid w:val="00B06607"/>
    <w:rsid w:val="00B25393"/>
    <w:rsid w:val="00B25E1E"/>
    <w:rsid w:val="00B446EC"/>
    <w:rsid w:val="00B54072"/>
    <w:rsid w:val="00B869D4"/>
    <w:rsid w:val="00B92805"/>
    <w:rsid w:val="00B94BB2"/>
    <w:rsid w:val="00BB3B50"/>
    <w:rsid w:val="00BD6E50"/>
    <w:rsid w:val="00BE01A2"/>
    <w:rsid w:val="00BE15EE"/>
    <w:rsid w:val="00BF32EA"/>
    <w:rsid w:val="00C373C2"/>
    <w:rsid w:val="00C429BE"/>
    <w:rsid w:val="00C434F4"/>
    <w:rsid w:val="00C835BE"/>
    <w:rsid w:val="00C910CD"/>
    <w:rsid w:val="00C97DFF"/>
    <w:rsid w:val="00CA6D22"/>
    <w:rsid w:val="00CF0278"/>
    <w:rsid w:val="00D0182E"/>
    <w:rsid w:val="00D25D35"/>
    <w:rsid w:val="00D368D9"/>
    <w:rsid w:val="00D44994"/>
    <w:rsid w:val="00D57DFB"/>
    <w:rsid w:val="00D8134A"/>
    <w:rsid w:val="00D967AA"/>
    <w:rsid w:val="00DA1E64"/>
    <w:rsid w:val="00DA77C7"/>
    <w:rsid w:val="00DB31DC"/>
    <w:rsid w:val="00DC038B"/>
    <w:rsid w:val="00DE2525"/>
    <w:rsid w:val="00E63DFD"/>
    <w:rsid w:val="00EA3BE0"/>
    <w:rsid w:val="00EA706A"/>
    <w:rsid w:val="00EF33CF"/>
    <w:rsid w:val="00EF4C94"/>
    <w:rsid w:val="00F00FC1"/>
    <w:rsid w:val="00F16267"/>
    <w:rsid w:val="00F2097F"/>
    <w:rsid w:val="00F32A56"/>
    <w:rsid w:val="00F43FC6"/>
    <w:rsid w:val="00F5402D"/>
    <w:rsid w:val="00F57CB7"/>
    <w:rsid w:val="00F62B97"/>
    <w:rsid w:val="00F7710F"/>
    <w:rsid w:val="00F858E4"/>
    <w:rsid w:val="00F872C7"/>
    <w:rsid w:val="00FC0190"/>
    <w:rsid w:val="00FC2D92"/>
    <w:rsid w:val="00FC7193"/>
    <w:rsid w:val="00FC72EE"/>
    <w:rsid w:val="00FF08B4"/>
    <w:rsid w:val="07756731"/>
    <w:rsid w:val="094B1F4D"/>
    <w:rsid w:val="19856C4C"/>
    <w:rsid w:val="27257379"/>
    <w:rsid w:val="28A349F9"/>
    <w:rsid w:val="2D0621F1"/>
    <w:rsid w:val="2F21582E"/>
    <w:rsid w:val="344F2871"/>
    <w:rsid w:val="35387767"/>
    <w:rsid w:val="36E3516A"/>
    <w:rsid w:val="37AF5759"/>
    <w:rsid w:val="38B03D41"/>
    <w:rsid w:val="3B5A6A26"/>
    <w:rsid w:val="3B824942"/>
    <w:rsid w:val="3E1C2E2C"/>
    <w:rsid w:val="44573A93"/>
    <w:rsid w:val="477E4B57"/>
    <w:rsid w:val="481405B2"/>
    <w:rsid w:val="49846518"/>
    <w:rsid w:val="4CD3321C"/>
    <w:rsid w:val="4E895E81"/>
    <w:rsid w:val="51013A08"/>
    <w:rsid w:val="52136E2D"/>
    <w:rsid w:val="52EF7059"/>
    <w:rsid w:val="55566FD7"/>
    <w:rsid w:val="562204D2"/>
    <w:rsid w:val="56F20776"/>
    <w:rsid w:val="56FD1EF9"/>
    <w:rsid w:val="57831D16"/>
    <w:rsid w:val="58B14A7F"/>
    <w:rsid w:val="5B2353A2"/>
    <w:rsid w:val="5F210392"/>
    <w:rsid w:val="617828FB"/>
    <w:rsid w:val="6F0327C1"/>
    <w:rsid w:val="7C1C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Plain Text"/>
    <w:basedOn w:val="1"/>
    <w:qFormat/>
    <w:uiPriority w:val="0"/>
    <w:pPr>
      <w:widowControl/>
      <w:ind w:left="1800" w:hanging="360"/>
      <w:jc w:val="left"/>
    </w:pPr>
    <w:rPr>
      <w:rFonts w:ascii="宋体" w:hAnsi="Courier New"/>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9"/>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页眉 Char"/>
    <w:basedOn w:val="11"/>
    <w:link w:val="7"/>
    <w:qFormat/>
    <w:uiPriority w:val="99"/>
    <w:rPr>
      <w:kern w:val="2"/>
      <w:sz w:val="18"/>
      <w:szCs w:val="18"/>
    </w:rPr>
  </w:style>
  <w:style w:type="character" w:customStyle="1" w:styleId="16">
    <w:name w:val="页脚 Char"/>
    <w:basedOn w:val="11"/>
    <w:link w:val="6"/>
    <w:qFormat/>
    <w:uiPriority w:val="99"/>
    <w:rPr>
      <w:kern w:val="2"/>
      <w:sz w:val="18"/>
      <w:szCs w:val="18"/>
    </w:rPr>
  </w:style>
  <w:style w:type="character" w:customStyle="1" w:styleId="17">
    <w:name w:val="批注框文本 Char"/>
    <w:basedOn w:val="11"/>
    <w:link w:val="5"/>
    <w:semiHidden/>
    <w:qFormat/>
    <w:uiPriority w:val="99"/>
    <w:rPr>
      <w:kern w:val="2"/>
      <w:sz w:val="18"/>
      <w:szCs w:val="18"/>
    </w:rPr>
  </w:style>
  <w:style w:type="character" w:customStyle="1" w:styleId="18">
    <w:name w:val="批注文字 Char"/>
    <w:basedOn w:val="11"/>
    <w:link w:val="3"/>
    <w:semiHidden/>
    <w:qFormat/>
    <w:uiPriority w:val="99"/>
    <w:rPr>
      <w:kern w:val="2"/>
      <w:sz w:val="21"/>
      <w:szCs w:val="22"/>
    </w:rPr>
  </w:style>
  <w:style w:type="character" w:customStyle="1" w:styleId="19">
    <w:name w:val="批注主题 Char"/>
    <w:basedOn w:val="1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7FA1B-AAD6-48E6-AC55-33E1F4DE4D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3769</Words>
  <Characters>3983</Characters>
  <Lines>30</Lines>
  <Paragraphs>8</Paragraphs>
  <TotalTime>76</TotalTime>
  <ScaleCrop>false</ScaleCrop>
  <LinksUpToDate>false</LinksUpToDate>
  <CharactersWithSpaces>4262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2021-07-20T08:46:00Z</dcterms:created>
  <dc:creator>Administrator</dc:creator>
  <cp:lastModifiedBy>广东建设招标代理</cp:lastModifiedBy>
  <cp:lastPrinted>2026-01-08T08:25:00Z</cp:lastPrinted>
  <dcterms:modified xsi:type="dcterms:W3CDTF">2026-03-02T07:32:57Z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008C34F2789940E1B7D912A3F46FCF77</vt:lpwstr>
  </property>
  <property fmtid="{D5CDD505-2E9C-101B-9397-08002B2CF9AE}" pid="4" name="KSOTemplateDocerSaveRecord">
    <vt:lpwstr>eyJoZGlkIjoiMzYyNjE4M2E1OTRlY2NlNmI1YmYwNWYxZjBjNTMwZmQiLCJ1c2VySWQiOiIxNTg4MzM1MDM5In0=</vt:lpwstr>
  </property>
</Properties>
</file>